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5E4" w:rsidRDefault="00562DD9">
      <w:pPr>
        <w:jc w:val="center"/>
        <w:rPr>
          <w:rFonts w:ascii="楷体" w:eastAsia="楷体" w:hAnsi="楷体" w:cs="楷体"/>
          <w:b/>
          <w:bCs/>
          <w:color w:val="3E3E3E"/>
          <w:kern w:val="0"/>
          <w:sz w:val="27"/>
          <w:szCs w:val="27"/>
          <w:lang w:bidi="ar"/>
        </w:rPr>
      </w:pPr>
      <w:r>
        <w:rPr>
          <w:rFonts w:ascii="楷体" w:eastAsia="楷体" w:hAnsi="楷体" w:cs="楷体" w:hint="eastAsia"/>
          <w:b/>
          <w:bCs/>
          <w:color w:val="3E3E3E"/>
          <w:kern w:val="0"/>
          <w:sz w:val="27"/>
          <w:szCs w:val="27"/>
          <w:lang w:bidi="ar"/>
        </w:rPr>
        <w:t>关于《</w:t>
      </w:r>
      <w:r w:rsidR="000F50BF" w:rsidRPr="000F50BF">
        <w:rPr>
          <w:rFonts w:ascii="楷体" w:eastAsia="楷体" w:hAnsi="楷体" w:cs="楷体" w:hint="eastAsia"/>
          <w:b/>
          <w:bCs/>
          <w:color w:val="3E3E3E"/>
          <w:kern w:val="0"/>
          <w:sz w:val="27"/>
          <w:szCs w:val="27"/>
          <w:lang w:bidi="ar"/>
        </w:rPr>
        <w:t>对外援助管理办法</w:t>
      </w:r>
      <w:r>
        <w:rPr>
          <w:rFonts w:ascii="楷体" w:eastAsia="楷体" w:hAnsi="楷体" w:cs="楷体" w:hint="eastAsia"/>
          <w:b/>
          <w:bCs/>
          <w:color w:val="3E3E3E"/>
          <w:kern w:val="0"/>
          <w:sz w:val="27"/>
          <w:szCs w:val="27"/>
          <w:lang w:bidi="ar"/>
        </w:rPr>
        <w:t>(征求意见稿)》的修改意见和建议</w:t>
      </w:r>
    </w:p>
    <w:p w:rsidR="00DD25E4" w:rsidRDefault="00DD25E4">
      <w:pPr>
        <w:ind w:rightChars="-149" w:right="-313"/>
        <w:jc w:val="center"/>
        <w:rPr>
          <w:rFonts w:ascii="楷体" w:eastAsia="楷体" w:hAnsi="楷体"/>
          <w:b/>
          <w:bCs/>
          <w:color w:val="333333"/>
          <w:sz w:val="27"/>
          <w:szCs w:val="27"/>
          <w:shd w:val="clear" w:color="auto" w:fill="FFFFFF"/>
        </w:rPr>
      </w:pPr>
    </w:p>
    <w:p w:rsidR="00DD25E4" w:rsidRDefault="00562DD9">
      <w:pPr>
        <w:rPr>
          <w:rFonts w:ascii="楷体" w:eastAsia="楷体" w:hAnsi="楷体" w:cs="楷体"/>
          <w:color w:val="3E3E3E"/>
          <w:kern w:val="0"/>
          <w:sz w:val="27"/>
          <w:szCs w:val="27"/>
          <w:lang w:bidi="ar"/>
        </w:rPr>
      </w:pPr>
      <w:r>
        <w:rPr>
          <w:rFonts w:ascii="楷体" w:eastAsia="楷体" w:hAnsi="楷体" w:cs="楷体" w:hint="eastAsia"/>
          <w:color w:val="3E3E3E"/>
          <w:kern w:val="0"/>
          <w:sz w:val="27"/>
          <w:szCs w:val="27"/>
          <w:lang w:bidi="ar"/>
        </w:rPr>
        <w:t>尊敬的</w:t>
      </w:r>
      <w:r w:rsidR="000F50BF" w:rsidRPr="000F50BF">
        <w:rPr>
          <w:rFonts w:ascii="楷体" w:eastAsia="楷体" w:hAnsi="楷体" w:cs="楷体" w:hint="eastAsia"/>
          <w:color w:val="3E3E3E"/>
          <w:kern w:val="0"/>
          <w:sz w:val="27"/>
          <w:szCs w:val="27"/>
          <w:lang w:bidi="ar"/>
        </w:rPr>
        <w:t>国家国际发展合作署</w:t>
      </w:r>
      <w:r>
        <w:rPr>
          <w:rFonts w:ascii="楷体" w:eastAsia="楷体" w:hAnsi="楷体" w:cs="楷体" w:hint="eastAsia"/>
          <w:color w:val="3E3E3E"/>
          <w:kern w:val="0"/>
          <w:sz w:val="27"/>
          <w:szCs w:val="27"/>
          <w:lang w:bidi="ar"/>
        </w:rPr>
        <w:t>：</w:t>
      </w:r>
    </w:p>
    <w:p w:rsidR="00DD25E4" w:rsidRDefault="00DD25E4">
      <w:pPr>
        <w:rPr>
          <w:rFonts w:ascii="楷体" w:eastAsia="楷体" w:hAnsi="楷体" w:cs="楷体"/>
          <w:color w:val="3E3E3E"/>
          <w:kern w:val="0"/>
          <w:sz w:val="27"/>
          <w:szCs w:val="27"/>
          <w:lang w:bidi="ar"/>
        </w:rPr>
      </w:pPr>
    </w:p>
    <w:p w:rsidR="00DD25E4" w:rsidRDefault="00562DD9">
      <w:pPr>
        <w:rPr>
          <w:rFonts w:ascii="楷体" w:eastAsia="楷体" w:hAnsi="楷体" w:cs="楷体"/>
          <w:color w:val="3E3E3E"/>
          <w:kern w:val="0"/>
          <w:sz w:val="27"/>
          <w:szCs w:val="27"/>
          <w:lang w:bidi="ar"/>
        </w:rPr>
      </w:pPr>
      <w:r>
        <w:rPr>
          <w:rFonts w:ascii="楷体" w:eastAsia="楷体" w:hAnsi="楷体" w:cs="楷体" w:hint="eastAsia"/>
          <w:color w:val="3E3E3E"/>
          <w:kern w:val="0"/>
          <w:sz w:val="27"/>
          <w:szCs w:val="27"/>
          <w:lang w:bidi="ar"/>
        </w:rPr>
        <w:t>感谢贵</w:t>
      </w:r>
      <w:r w:rsidR="00510355">
        <w:rPr>
          <w:rFonts w:ascii="楷体" w:eastAsia="楷体" w:hAnsi="楷体" w:cs="楷体" w:hint="eastAsia"/>
          <w:color w:val="3E3E3E"/>
          <w:kern w:val="0"/>
          <w:sz w:val="27"/>
          <w:szCs w:val="27"/>
          <w:lang w:bidi="ar"/>
        </w:rPr>
        <w:t>署</w:t>
      </w:r>
      <w:bookmarkStart w:id="0" w:name="_GoBack"/>
      <w:bookmarkEnd w:id="0"/>
      <w:r>
        <w:rPr>
          <w:rFonts w:ascii="楷体" w:eastAsia="楷体" w:hAnsi="楷体" w:cs="楷体" w:hint="eastAsia"/>
          <w:color w:val="3E3E3E"/>
          <w:kern w:val="0"/>
          <w:sz w:val="27"/>
          <w:szCs w:val="27"/>
          <w:lang w:bidi="ar"/>
        </w:rPr>
        <w:t>为《</w:t>
      </w:r>
      <w:r w:rsidR="000F50BF" w:rsidRPr="000F50BF">
        <w:rPr>
          <w:rFonts w:ascii="楷体" w:eastAsia="楷体" w:hAnsi="楷体" w:cs="楷体" w:hint="eastAsia"/>
          <w:color w:val="3E3E3E"/>
          <w:kern w:val="0"/>
          <w:sz w:val="27"/>
          <w:szCs w:val="27"/>
          <w:lang w:bidi="ar"/>
        </w:rPr>
        <w:t>对外援助管理办法</w:t>
      </w:r>
      <w:r>
        <w:rPr>
          <w:rFonts w:ascii="楷体" w:eastAsia="楷体" w:hAnsi="楷体" w:cs="楷体" w:hint="eastAsia"/>
          <w:color w:val="3E3E3E"/>
          <w:kern w:val="0"/>
          <w:sz w:val="27"/>
          <w:szCs w:val="27"/>
          <w:lang w:bidi="ar"/>
        </w:rPr>
        <w:t xml:space="preserve">》的起草所作出的巨大努力！ </w:t>
      </w:r>
    </w:p>
    <w:p w:rsidR="00DD25E4" w:rsidRDefault="00DD25E4">
      <w:pPr>
        <w:rPr>
          <w:rFonts w:ascii="楷体" w:eastAsia="楷体" w:hAnsi="楷体" w:cs="楷体"/>
          <w:color w:val="3E3E3E"/>
          <w:kern w:val="0"/>
          <w:sz w:val="27"/>
          <w:szCs w:val="27"/>
          <w:lang w:bidi="ar"/>
        </w:rPr>
      </w:pPr>
    </w:p>
    <w:p w:rsidR="00DD25E4" w:rsidRDefault="00562DD9">
      <w:pPr>
        <w:rPr>
          <w:rFonts w:ascii="楷体" w:eastAsia="楷体" w:hAnsi="楷体" w:cs="楷体"/>
          <w:color w:val="3E3E3E"/>
          <w:kern w:val="0"/>
          <w:sz w:val="27"/>
          <w:szCs w:val="27"/>
          <w:lang w:bidi="ar"/>
        </w:rPr>
      </w:pPr>
      <w:r>
        <w:rPr>
          <w:rFonts w:ascii="楷体" w:eastAsia="楷体" w:hAnsi="楷体" w:cs="楷体" w:hint="eastAsia"/>
          <w:color w:val="3E3E3E"/>
          <w:kern w:val="0"/>
          <w:sz w:val="27"/>
          <w:szCs w:val="27"/>
          <w:lang w:bidi="ar"/>
        </w:rPr>
        <w:t>上海复恩社会组织法律研究与服务中心结合自身实践及研究，提出了以下修改意见和建议：</w:t>
      </w:r>
    </w:p>
    <w:p w:rsidR="00DD25E4" w:rsidRDefault="00DD25E4">
      <w:pPr>
        <w:rPr>
          <w:rFonts w:ascii="楷体" w:eastAsia="楷体" w:hAnsi="楷体" w:cs="楷体"/>
          <w:color w:val="3E3E3E"/>
          <w:kern w:val="0"/>
          <w:sz w:val="27"/>
          <w:szCs w:val="27"/>
          <w:lang w:bidi="ar"/>
        </w:rPr>
      </w:pPr>
    </w:p>
    <w:p w:rsidR="00DD25E4" w:rsidRDefault="00562DD9">
      <w:pPr>
        <w:rPr>
          <w:rFonts w:ascii="楷体" w:eastAsia="楷体" w:hAnsi="楷体" w:cs="楷体"/>
          <w:color w:val="3E3E3E"/>
          <w:kern w:val="0"/>
          <w:sz w:val="27"/>
          <w:szCs w:val="27"/>
          <w:lang w:bidi="ar"/>
        </w:rPr>
      </w:pPr>
      <w:r>
        <w:rPr>
          <w:rFonts w:ascii="楷体" w:eastAsia="楷体" w:hAnsi="楷体" w:cs="楷体" w:hint="eastAsia"/>
          <w:color w:val="3E3E3E"/>
          <w:kern w:val="0"/>
          <w:sz w:val="27"/>
          <w:szCs w:val="27"/>
          <w:lang w:bidi="ar"/>
        </w:rPr>
        <w:t>【以下条文序号为《</w:t>
      </w:r>
      <w:r w:rsidR="000F50BF" w:rsidRPr="000F50BF">
        <w:rPr>
          <w:rFonts w:ascii="楷体" w:eastAsia="楷体" w:hAnsi="楷体" w:cs="楷体" w:hint="eastAsia"/>
          <w:color w:val="3E3E3E"/>
          <w:kern w:val="0"/>
          <w:sz w:val="27"/>
          <w:szCs w:val="27"/>
          <w:lang w:bidi="ar"/>
        </w:rPr>
        <w:t>对外援助管理办法</w:t>
      </w:r>
      <w:r>
        <w:rPr>
          <w:rFonts w:ascii="楷体" w:eastAsia="楷体" w:hAnsi="楷体" w:cs="楷体" w:hint="eastAsia"/>
          <w:color w:val="3E3E3E"/>
          <w:kern w:val="0"/>
          <w:sz w:val="27"/>
          <w:szCs w:val="27"/>
          <w:lang w:bidi="ar"/>
        </w:rPr>
        <w:t>(征求意见稿)》(下称“</w:t>
      </w:r>
      <w:r>
        <w:rPr>
          <w:rFonts w:ascii="楷体" w:eastAsia="楷体" w:hAnsi="楷体" w:cs="楷体" w:hint="eastAsia"/>
          <w:b/>
          <w:color w:val="3E3E3E"/>
          <w:kern w:val="0"/>
          <w:sz w:val="27"/>
          <w:szCs w:val="27"/>
          <w:lang w:bidi="ar"/>
        </w:rPr>
        <w:t>本办法</w:t>
      </w:r>
      <w:r>
        <w:rPr>
          <w:rFonts w:ascii="楷体" w:eastAsia="楷体" w:hAnsi="楷体" w:cs="楷体" w:hint="eastAsia"/>
          <w:color w:val="3E3E3E"/>
          <w:kern w:val="0"/>
          <w:sz w:val="27"/>
          <w:szCs w:val="27"/>
          <w:lang w:bidi="ar"/>
        </w:rPr>
        <w:t>”)中的条文顺序号】</w:t>
      </w:r>
    </w:p>
    <w:p w:rsidR="00DD25E4" w:rsidRDefault="00562DD9">
      <w:pPr>
        <w:pStyle w:val="af2"/>
        <w:numPr>
          <w:ilvl w:val="0"/>
          <w:numId w:val="1"/>
        </w:numPr>
        <w:ind w:firstLineChars="0"/>
        <w:rPr>
          <w:rFonts w:ascii="楷体" w:eastAsia="楷体" w:hAnsi="楷体" w:cs="黑体"/>
          <w:b/>
          <w:bCs/>
          <w:color w:val="333333"/>
          <w:sz w:val="27"/>
          <w:szCs w:val="27"/>
          <w:shd w:val="clear" w:color="auto" w:fill="FFFFFF"/>
        </w:rPr>
      </w:pPr>
      <w:r>
        <w:rPr>
          <w:rFonts w:ascii="楷体" w:eastAsia="楷体" w:hAnsi="楷体" w:cs="黑体" w:hint="eastAsia"/>
          <w:b/>
          <w:bCs/>
          <w:color w:val="333333"/>
          <w:sz w:val="27"/>
          <w:szCs w:val="27"/>
          <w:shd w:val="clear" w:color="auto" w:fill="FFFFFF"/>
        </w:rPr>
        <w:t>建议</w:t>
      </w:r>
      <w:r w:rsidR="00A1672D">
        <w:rPr>
          <w:rFonts w:ascii="楷体" w:eastAsia="楷体" w:hAnsi="楷体" w:cs="黑体" w:hint="eastAsia"/>
          <w:b/>
          <w:bCs/>
          <w:color w:val="333333"/>
          <w:sz w:val="27"/>
          <w:szCs w:val="27"/>
          <w:shd w:val="clear" w:color="auto" w:fill="FFFFFF"/>
        </w:rPr>
        <w:t>提高本办法的法律层级</w:t>
      </w:r>
    </w:p>
    <w:p w:rsidR="00A1672D" w:rsidRDefault="00562DD9">
      <w:pPr>
        <w:rPr>
          <w:rFonts w:ascii="楷体" w:eastAsia="楷体" w:hAnsi="楷体" w:cs="黑体"/>
          <w:bCs/>
          <w:color w:val="333333"/>
          <w:sz w:val="27"/>
          <w:szCs w:val="27"/>
          <w:shd w:val="clear" w:color="auto" w:fill="FFFFFF"/>
        </w:rPr>
      </w:pPr>
      <w:r w:rsidRPr="00CD6E6E">
        <w:rPr>
          <w:rFonts w:ascii="楷体" w:eastAsia="楷体" w:hAnsi="楷体" w:cs="黑体" w:hint="eastAsia"/>
          <w:b/>
          <w:bCs/>
          <w:color w:val="333333"/>
          <w:sz w:val="27"/>
          <w:szCs w:val="27"/>
          <w:shd w:val="clear" w:color="auto" w:fill="FFFFFF"/>
        </w:rPr>
        <w:t>【修改意见</w:t>
      </w:r>
      <w:r w:rsidR="00A1672D" w:rsidRPr="00CD6E6E">
        <w:rPr>
          <w:rFonts w:ascii="楷体" w:eastAsia="楷体" w:hAnsi="楷体" w:cs="黑体" w:hint="eastAsia"/>
          <w:b/>
          <w:bCs/>
          <w:color w:val="333333"/>
          <w:sz w:val="27"/>
          <w:szCs w:val="27"/>
          <w:shd w:val="clear" w:color="auto" w:fill="FFFFFF"/>
        </w:rPr>
        <w:t>及理由</w:t>
      </w:r>
      <w:r w:rsidRPr="00CD6E6E">
        <w:rPr>
          <w:rFonts w:ascii="楷体" w:eastAsia="楷体" w:hAnsi="楷体" w:cs="黑体" w:hint="eastAsia"/>
          <w:b/>
          <w:bCs/>
          <w:color w:val="333333"/>
          <w:sz w:val="27"/>
          <w:szCs w:val="27"/>
          <w:shd w:val="clear" w:color="auto" w:fill="FFFFFF"/>
        </w:rPr>
        <w:t>】</w:t>
      </w:r>
      <w:r w:rsidR="00A1672D">
        <w:rPr>
          <w:rFonts w:ascii="楷体" w:eastAsia="楷体" w:hAnsi="楷体" w:cs="黑体" w:hint="eastAsia"/>
          <w:bCs/>
          <w:color w:val="333333"/>
          <w:sz w:val="27"/>
          <w:szCs w:val="27"/>
          <w:shd w:val="clear" w:color="auto" w:fill="FFFFFF"/>
        </w:rPr>
        <w:t>针对对外援助问题，</w:t>
      </w:r>
      <w:r w:rsidR="00A1672D" w:rsidRPr="00A1672D">
        <w:rPr>
          <w:rFonts w:ascii="楷体" w:eastAsia="楷体" w:hAnsi="楷体" w:cs="黑体" w:hint="eastAsia"/>
          <w:bCs/>
          <w:color w:val="333333"/>
          <w:sz w:val="27"/>
          <w:szCs w:val="27"/>
          <w:shd w:val="clear" w:color="auto" w:fill="FFFFFF"/>
        </w:rPr>
        <w:t>以往的基础法律文件为商务部制订的《对外援助管理办法（试行）》，以及以此为基础出台的一批规范性文件：《对外援助项目实施企业资格认定办法（试行）》《对外援助成套项目管理办法（试行）》《对外援助物资项目管理办法（试行）》《对外技术援助项目管理办法（试行）》《对外援助项目采购管理规定（ 试行） 》《对外援助项目立项管理规定》《对外援助项目合同管理规定（试行）》《对外援助项目评估管理规定（试行）》</w:t>
      </w:r>
      <w:r w:rsidR="00A1672D">
        <w:rPr>
          <w:rFonts w:ascii="楷体" w:eastAsia="楷体" w:hAnsi="楷体" w:cs="黑体" w:hint="eastAsia"/>
          <w:bCs/>
          <w:color w:val="333333"/>
          <w:sz w:val="27"/>
          <w:szCs w:val="27"/>
          <w:shd w:val="clear" w:color="auto" w:fill="FFFFFF"/>
        </w:rPr>
        <w:t>。</w:t>
      </w:r>
    </w:p>
    <w:p w:rsidR="00DD25E4" w:rsidRDefault="00A1672D">
      <w:pPr>
        <w:rPr>
          <w:rFonts w:ascii="楷体" w:eastAsia="楷体" w:hAnsi="楷体" w:cs="黑体"/>
          <w:bCs/>
          <w:color w:val="333333"/>
          <w:sz w:val="27"/>
          <w:szCs w:val="27"/>
          <w:shd w:val="clear" w:color="auto" w:fill="FFFFFF"/>
        </w:rPr>
      </w:pPr>
      <w:r>
        <w:rPr>
          <w:rFonts w:ascii="楷体" w:eastAsia="楷体" w:hAnsi="楷体" w:cs="黑体" w:hint="eastAsia"/>
          <w:bCs/>
          <w:color w:val="333333"/>
          <w:sz w:val="27"/>
          <w:szCs w:val="27"/>
          <w:shd w:val="clear" w:color="auto" w:fill="FFFFFF"/>
        </w:rPr>
        <w:t>由于商务部制定的《对外援助管理办法》的法律层级属于部门规章，而</w:t>
      </w:r>
      <w:r>
        <w:rPr>
          <w:rFonts w:ascii="楷体" w:eastAsia="楷体" w:hAnsi="楷体" w:cs="黑体" w:hint="eastAsia"/>
          <w:bCs/>
          <w:color w:val="333333"/>
          <w:sz w:val="27"/>
          <w:szCs w:val="27"/>
          <w:shd w:val="clear" w:color="auto" w:fill="FFFFFF"/>
        </w:rPr>
        <w:lastRenderedPageBreak/>
        <w:t>国家国际发展合作署制定的《对外援助管理办法》的法律层级也属于部门规章，同时根据《中华人民共和国立法法》的规定，“</w:t>
      </w:r>
      <w:r w:rsidRPr="00A1672D">
        <w:rPr>
          <w:rFonts w:ascii="楷体" w:eastAsia="楷体" w:hAnsi="楷体" w:cs="黑体" w:hint="eastAsia"/>
          <w:bCs/>
          <w:color w:val="333333"/>
          <w:sz w:val="27"/>
          <w:szCs w:val="27"/>
          <w:shd w:val="clear" w:color="auto" w:fill="FFFFFF"/>
        </w:rPr>
        <w:t>部门规章之间、部门规章与地方政府规章之间具有同等效力，在各自的权限范围内施行</w:t>
      </w:r>
      <w:r>
        <w:rPr>
          <w:rFonts w:ascii="楷体" w:eastAsia="楷体" w:hAnsi="楷体" w:cs="黑体" w:hint="eastAsia"/>
          <w:bCs/>
          <w:color w:val="333333"/>
          <w:sz w:val="27"/>
          <w:szCs w:val="27"/>
          <w:shd w:val="clear" w:color="auto" w:fill="FFFFFF"/>
        </w:rPr>
        <w:t>”。因此，在法律效力上容易产生冲突。</w:t>
      </w:r>
    </w:p>
    <w:p w:rsidR="00A1672D" w:rsidRPr="00A1672D" w:rsidRDefault="00A1672D">
      <w:pPr>
        <w:rPr>
          <w:rFonts w:ascii="楷体" w:eastAsia="楷体" w:hAnsi="楷体" w:cs="仿宋_GB2312"/>
          <w:bCs/>
          <w:color w:val="333333"/>
          <w:sz w:val="27"/>
          <w:szCs w:val="27"/>
          <w:shd w:val="clear" w:color="auto" w:fill="FFFFFF"/>
        </w:rPr>
      </w:pPr>
      <w:r>
        <w:rPr>
          <w:rFonts w:ascii="楷体" w:eastAsia="楷体" w:hAnsi="楷体" w:cs="仿宋_GB2312" w:hint="eastAsia"/>
          <w:bCs/>
          <w:color w:val="333333"/>
          <w:sz w:val="27"/>
          <w:szCs w:val="27"/>
          <w:shd w:val="clear" w:color="auto" w:fill="FFFFFF"/>
        </w:rPr>
        <w:t>因此，我们建议由国务院出台</w:t>
      </w:r>
      <w:r w:rsidR="00DE1EAC">
        <w:rPr>
          <w:rFonts w:ascii="楷体" w:eastAsia="楷体" w:hAnsi="楷体" w:cs="仿宋_GB2312" w:hint="eastAsia"/>
          <w:bCs/>
          <w:color w:val="333333"/>
          <w:sz w:val="27"/>
          <w:szCs w:val="27"/>
          <w:shd w:val="clear" w:color="auto" w:fill="FFFFFF"/>
        </w:rPr>
        <w:t>行政法规——</w:t>
      </w:r>
      <w:r>
        <w:rPr>
          <w:rFonts w:ascii="楷体" w:eastAsia="楷体" w:hAnsi="楷体" w:cs="仿宋_GB2312" w:hint="eastAsia"/>
          <w:bCs/>
          <w:color w:val="333333"/>
          <w:sz w:val="27"/>
          <w:szCs w:val="27"/>
          <w:shd w:val="clear" w:color="auto" w:fill="FFFFFF"/>
        </w:rPr>
        <w:t>《对外援助管理办法》</w:t>
      </w:r>
      <w:r w:rsidR="00DE1EAC">
        <w:rPr>
          <w:rFonts w:ascii="楷体" w:eastAsia="楷体" w:hAnsi="楷体" w:cs="仿宋_GB2312" w:hint="eastAsia"/>
          <w:bCs/>
          <w:color w:val="333333"/>
          <w:sz w:val="27"/>
          <w:szCs w:val="27"/>
          <w:shd w:val="clear" w:color="auto" w:fill="FFFFFF"/>
        </w:rPr>
        <w:t>，</w:t>
      </w:r>
      <w:r>
        <w:rPr>
          <w:rFonts w:ascii="楷体" w:eastAsia="楷体" w:hAnsi="楷体" w:cs="仿宋_GB2312" w:hint="eastAsia"/>
          <w:bCs/>
          <w:color w:val="333333"/>
          <w:sz w:val="27"/>
          <w:szCs w:val="27"/>
          <w:shd w:val="clear" w:color="auto" w:fill="FFFFFF"/>
        </w:rPr>
        <w:t>，并明确撤销</w:t>
      </w:r>
      <w:r w:rsidR="00DE1EAC">
        <w:rPr>
          <w:rFonts w:ascii="楷体" w:eastAsia="楷体" w:hAnsi="楷体" w:cs="仿宋_GB2312" w:hint="eastAsia"/>
          <w:bCs/>
          <w:color w:val="333333"/>
          <w:sz w:val="27"/>
          <w:szCs w:val="27"/>
          <w:shd w:val="clear" w:color="auto" w:fill="FFFFFF"/>
        </w:rPr>
        <w:t>原商务部制定的</w:t>
      </w:r>
      <w:r w:rsidR="00DE1EAC" w:rsidRPr="00A1672D">
        <w:rPr>
          <w:rFonts w:ascii="楷体" w:eastAsia="楷体" w:hAnsi="楷体" w:cs="黑体" w:hint="eastAsia"/>
          <w:bCs/>
          <w:color w:val="333333"/>
          <w:sz w:val="27"/>
          <w:szCs w:val="27"/>
          <w:shd w:val="clear" w:color="auto" w:fill="FFFFFF"/>
        </w:rPr>
        <w:t>对外援助管理办法（试行）》</w:t>
      </w:r>
      <w:r w:rsidR="00DE1EAC">
        <w:rPr>
          <w:rFonts w:ascii="楷体" w:eastAsia="楷体" w:hAnsi="楷体" w:cs="黑体" w:hint="eastAsia"/>
          <w:bCs/>
          <w:color w:val="333333"/>
          <w:sz w:val="27"/>
          <w:szCs w:val="27"/>
          <w:shd w:val="clear" w:color="auto" w:fill="FFFFFF"/>
        </w:rPr>
        <w:t>。</w:t>
      </w:r>
    </w:p>
    <w:p w:rsidR="00DD25E4" w:rsidRDefault="00DD25E4">
      <w:pPr>
        <w:rPr>
          <w:rFonts w:ascii="楷体" w:eastAsia="楷体" w:hAnsi="楷体" w:cs="仿宋_GB2312"/>
          <w:color w:val="333333"/>
          <w:sz w:val="27"/>
          <w:szCs w:val="27"/>
          <w:shd w:val="clear" w:color="auto" w:fill="FFFFFF"/>
        </w:rPr>
      </w:pPr>
    </w:p>
    <w:p w:rsidR="00DD25E4" w:rsidRDefault="00191A02" w:rsidP="00CD6E6E">
      <w:pPr>
        <w:pStyle w:val="af2"/>
        <w:numPr>
          <w:ilvl w:val="0"/>
          <w:numId w:val="1"/>
        </w:numPr>
        <w:ind w:firstLineChars="0"/>
        <w:rPr>
          <w:rFonts w:ascii="楷体" w:eastAsia="楷体" w:hAnsi="楷体" w:cs="黑体"/>
          <w:b/>
          <w:bCs/>
          <w:color w:val="333333"/>
          <w:sz w:val="27"/>
          <w:szCs w:val="27"/>
          <w:shd w:val="clear" w:color="auto" w:fill="FFFFFF"/>
        </w:rPr>
      </w:pPr>
      <w:r>
        <w:rPr>
          <w:rFonts w:ascii="楷体" w:eastAsia="楷体" w:hAnsi="楷体" w:cs="黑体" w:hint="eastAsia"/>
          <w:b/>
          <w:bCs/>
          <w:color w:val="333333"/>
          <w:sz w:val="27"/>
          <w:szCs w:val="27"/>
          <w:shd w:val="clear" w:color="auto" w:fill="FFFFFF"/>
        </w:rPr>
        <w:t>建议</w:t>
      </w:r>
      <w:r w:rsidR="00CD6E6E">
        <w:rPr>
          <w:rFonts w:ascii="楷体" w:eastAsia="楷体" w:hAnsi="楷体" w:cs="黑体" w:hint="eastAsia"/>
          <w:b/>
          <w:bCs/>
          <w:color w:val="333333"/>
          <w:sz w:val="27"/>
          <w:szCs w:val="27"/>
          <w:shd w:val="clear" w:color="auto" w:fill="FFFFFF"/>
        </w:rPr>
        <w:t>建立</w:t>
      </w:r>
      <w:r w:rsidR="00CD6E6E" w:rsidRPr="00CD6E6E">
        <w:rPr>
          <w:rFonts w:ascii="楷体" w:eastAsia="楷体" w:hAnsi="楷体" w:cs="黑体" w:hint="eastAsia"/>
          <w:b/>
          <w:bCs/>
          <w:color w:val="333333"/>
          <w:sz w:val="27"/>
          <w:szCs w:val="27"/>
          <w:shd w:val="clear" w:color="auto" w:fill="FFFFFF"/>
        </w:rPr>
        <w:t>对外援助信息公开制度</w:t>
      </w:r>
    </w:p>
    <w:p w:rsidR="00DD25E4" w:rsidRDefault="00562DD9" w:rsidP="00CD6E6E">
      <w:pPr>
        <w:rPr>
          <w:rFonts w:ascii="楷体" w:eastAsia="楷体" w:hAnsi="楷体" w:cs="黑体"/>
          <w:sz w:val="27"/>
          <w:szCs w:val="27"/>
          <w:shd w:val="clear" w:color="auto" w:fill="FFFFFF"/>
        </w:rPr>
      </w:pPr>
      <w:r w:rsidRPr="00272E6F">
        <w:rPr>
          <w:rFonts w:ascii="楷体" w:eastAsia="楷体" w:hAnsi="楷体" w:cs="黑体" w:hint="eastAsia"/>
          <w:b/>
          <w:sz w:val="27"/>
          <w:szCs w:val="27"/>
          <w:shd w:val="clear" w:color="auto" w:fill="FFFFFF"/>
        </w:rPr>
        <w:t>【</w:t>
      </w:r>
      <w:r w:rsidR="00CD6E6E">
        <w:rPr>
          <w:rFonts w:ascii="楷体" w:eastAsia="楷体" w:hAnsi="楷体" w:cs="黑体" w:hint="eastAsia"/>
          <w:b/>
          <w:sz w:val="27"/>
          <w:szCs w:val="27"/>
          <w:shd w:val="clear" w:color="auto" w:fill="FFFFFF"/>
        </w:rPr>
        <w:t>修改意见及理由</w:t>
      </w:r>
      <w:r w:rsidRPr="00272E6F">
        <w:rPr>
          <w:rFonts w:ascii="楷体" w:eastAsia="楷体" w:hAnsi="楷体" w:cs="黑体" w:hint="eastAsia"/>
          <w:b/>
          <w:sz w:val="27"/>
          <w:szCs w:val="27"/>
          <w:shd w:val="clear" w:color="auto" w:fill="FFFFFF"/>
        </w:rPr>
        <w:t>】</w:t>
      </w:r>
      <w:r w:rsidR="00CD6E6E" w:rsidRPr="00CD6E6E">
        <w:rPr>
          <w:rFonts w:ascii="楷体" w:eastAsia="楷体" w:hAnsi="楷体" w:cs="黑体" w:hint="eastAsia"/>
          <w:sz w:val="27"/>
          <w:szCs w:val="27"/>
          <w:shd w:val="clear" w:color="auto" w:fill="FFFFFF"/>
        </w:rPr>
        <w:t>本办法仅在第38条规定了国际发展合作署的全口径对外援助统计制度，以及其他相关单位、部门定期报告统计数据及信息的义务，在“收集、汇总和编制对外援助统计资料”的规定后，缺少随之而来且至关重要的统计信息公开的相关规定。</w:t>
      </w:r>
      <w:r w:rsidR="00CD6E6E">
        <w:rPr>
          <w:rFonts w:ascii="楷体" w:eastAsia="楷体" w:hAnsi="楷体" w:cs="黑体" w:hint="eastAsia"/>
          <w:sz w:val="27"/>
          <w:szCs w:val="27"/>
          <w:shd w:val="clear" w:color="auto" w:fill="FFFFFF"/>
        </w:rPr>
        <w:t>建立对外援助信息公开制度，有利于保障民众的知情权，提高民众对于对外援助的理解和支持。</w:t>
      </w:r>
    </w:p>
    <w:p w:rsidR="00CD6E6E" w:rsidRDefault="00CD6E6E" w:rsidP="00CD6E6E">
      <w:pPr>
        <w:rPr>
          <w:rFonts w:ascii="楷体" w:eastAsia="楷体" w:hAnsi="楷体" w:cs="黑体"/>
          <w:sz w:val="27"/>
          <w:szCs w:val="27"/>
          <w:shd w:val="clear" w:color="auto" w:fill="FFFFFF"/>
        </w:rPr>
      </w:pPr>
      <w:r>
        <w:rPr>
          <w:rFonts w:ascii="楷体" w:eastAsia="楷体" w:hAnsi="楷体" w:cs="黑体" w:hint="eastAsia"/>
          <w:sz w:val="27"/>
          <w:szCs w:val="27"/>
          <w:shd w:val="clear" w:color="auto" w:fill="FFFFFF"/>
        </w:rPr>
        <w:t>因此，建议在本办法第三十八条后增加“</w:t>
      </w:r>
      <w:r w:rsidRPr="00CD6E6E">
        <w:rPr>
          <w:rFonts w:ascii="楷体" w:eastAsia="楷体" w:hAnsi="楷体" w:cs="黑体" w:hint="eastAsia"/>
          <w:b/>
          <w:sz w:val="27"/>
          <w:szCs w:val="27"/>
          <w:shd w:val="clear" w:color="auto" w:fill="FFFFFF"/>
        </w:rPr>
        <w:t>国际发展合作署建立对外援助信息制度，向社会公众公开对外援助统计资料和信息。</w:t>
      </w:r>
      <w:r>
        <w:rPr>
          <w:rFonts w:ascii="楷体" w:eastAsia="楷体" w:hAnsi="楷体" w:cs="黑体" w:hint="eastAsia"/>
          <w:sz w:val="27"/>
          <w:szCs w:val="27"/>
          <w:shd w:val="clear" w:color="auto" w:fill="FFFFFF"/>
        </w:rPr>
        <w:t>”</w:t>
      </w:r>
    </w:p>
    <w:p w:rsidR="00CD6E6E" w:rsidRDefault="00CD6E6E" w:rsidP="00CD6E6E">
      <w:pPr>
        <w:rPr>
          <w:rFonts w:ascii="楷体" w:eastAsia="楷体" w:hAnsi="楷体" w:cs="黑体"/>
          <w:bCs/>
          <w:color w:val="333333"/>
          <w:sz w:val="27"/>
          <w:szCs w:val="27"/>
          <w:shd w:val="clear" w:color="auto" w:fill="FFFFFF"/>
        </w:rPr>
      </w:pPr>
    </w:p>
    <w:p w:rsidR="00DD25E4" w:rsidRDefault="00191A02">
      <w:pPr>
        <w:pStyle w:val="af2"/>
        <w:numPr>
          <w:ilvl w:val="0"/>
          <w:numId w:val="1"/>
        </w:numPr>
        <w:ind w:firstLineChars="0"/>
        <w:rPr>
          <w:rFonts w:ascii="楷体" w:eastAsia="楷体" w:hAnsi="楷体" w:cs="黑体"/>
          <w:b/>
          <w:bCs/>
          <w:sz w:val="27"/>
          <w:szCs w:val="27"/>
          <w:shd w:val="clear" w:color="auto" w:fill="FFFFFF"/>
        </w:rPr>
      </w:pPr>
      <w:r>
        <w:rPr>
          <w:rFonts w:ascii="楷体" w:eastAsia="楷体" w:hAnsi="楷体" w:cs="黑体" w:hint="eastAsia"/>
          <w:b/>
          <w:bCs/>
          <w:sz w:val="27"/>
          <w:szCs w:val="27"/>
          <w:shd w:val="clear" w:color="auto" w:fill="FFFFFF"/>
        </w:rPr>
        <w:t>建议完善项目实施主体选定方式</w:t>
      </w:r>
    </w:p>
    <w:p w:rsidR="00DD25E4" w:rsidRPr="00272E6F" w:rsidRDefault="00562DD9">
      <w:pPr>
        <w:rPr>
          <w:rFonts w:ascii="楷体" w:eastAsia="楷体" w:hAnsi="楷体" w:cs="黑体"/>
          <w:b/>
          <w:sz w:val="27"/>
          <w:szCs w:val="27"/>
          <w:shd w:val="clear" w:color="auto" w:fill="FFFFFF"/>
        </w:rPr>
      </w:pPr>
      <w:r w:rsidRPr="00272E6F">
        <w:rPr>
          <w:rFonts w:ascii="楷体" w:eastAsia="楷体" w:hAnsi="楷体" w:cs="黑体"/>
          <w:b/>
          <w:sz w:val="27"/>
          <w:szCs w:val="27"/>
          <w:shd w:val="clear" w:color="auto" w:fill="FFFFFF"/>
        </w:rPr>
        <w:t>【第</w:t>
      </w:r>
      <w:r w:rsidR="00191A02">
        <w:rPr>
          <w:rFonts w:ascii="楷体" w:eastAsia="楷体" w:hAnsi="楷体" w:cs="黑体" w:hint="eastAsia"/>
          <w:b/>
          <w:sz w:val="27"/>
          <w:szCs w:val="27"/>
          <w:shd w:val="clear" w:color="auto" w:fill="FFFFFF"/>
        </w:rPr>
        <w:t>二十八</w:t>
      </w:r>
      <w:r w:rsidRPr="00272E6F">
        <w:rPr>
          <w:rFonts w:ascii="楷体" w:eastAsia="楷体" w:hAnsi="楷体" w:cs="黑体"/>
          <w:b/>
          <w:sz w:val="27"/>
          <w:szCs w:val="27"/>
          <w:shd w:val="clear" w:color="auto" w:fill="FFFFFF"/>
        </w:rPr>
        <w:t>条】</w:t>
      </w:r>
      <w:r w:rsidR="00191A02" w:rsidRPr="00191A02">
        <w:rPr>
          <w:rFonts w:ascii="楷体" w:eastAsia="楷体" w:hAnsi="楷体" w:cs="黑体" w:hint="eastAsia"/>
          <w:b/>
          <w:sz w:val="27"/>
          <w:szCs w:val="27"/>
          <w:shd w:val="clear" w:color="auto" w:fill="FFFFFF"/>
        </w:rPr>
        <w:t>援外项目由中方负责实施的，各援外执行部门负责依法通过竞争性方式选定具体项目实施主体</w:t>
      </w:r>
      <w:r w:rsidRPr="00272E6F">
        <w:rPr>
          <w:rFonts w:ascii="楷体" w:eastAsia="楷体" w:hAnsi="楷体" w:cs="黑体" w:hint="eastAsia"/>
          <w:b/>
          <w:sz w:val="27"/>
          <w:szCs w:val="27"/>
          <w:shd w:val="clear" w:color="auto" w:fill="FFFFFF"/>
        </w:rPr>
        <w:t>。</w:t>
      </w:r>
    </w:p>
    <w:p w:rsidR="00191A02" w:rsidRDefault="00562DD9">
      <w:pPr>
        <w:rPr>
          <w:rFonts w:ascii="楷体" w:eastAsia="楷体" w:hAnsi="楷体" w:cs="黑体"/>
          <w:bCs/>
          <w:color w:val="333333"/>
          <w:sz w:val="27"/>
          <w:szCs w:val="27"/>
          <w:shd w:val="clear" w:color="auto" w:fill="FFFFFF"/>
        </w:rPr>
      </w:pPr>
      <w:r w:rsidRPr="00272E6F">
        <w:rPr>
          <w:rFonts w:ascii="楷体" w:eastAsia="楷体" w:hAnsi="楷体" w:cs="黑体"/>
          <w:bCs/>
          <w:color w:val="333333"/>
          <w:sz w:val="27"/>
          <w:szCs w:val="27"/>
          <w:shd w:val="clear" w:color="auto" w:fill="FFFFFF"/>
        </w:rPr>
        <w:lastRenderedPageBreak/>
        <w:t>【</w:t>
      </w:r>
      <w:r w:rsidRPr="00272E6F">
        <w:rPr>
          <w:rFonts w:ascii="楷体" w:eastAsia="楷体" w:hAnsi="楷体" w:cs="黑体" w:hint="eastAsia"/>
          <w:bCs/>
          <w:color w:val="333333"/>
          <w:sz w:val="27"/>
          <w:szCs w:val="27"/>
          <w:shd w:val="clear" w:color="auto" w:fill="FFFFFF"/>
        </w:rPr>
        <w:t>修改意见</w:t>
      </w:r>
      <w:r w:rsidRPr="00272E6F">
        <w:rPr>
          <w:rFonts w:ascii="楷体" w:eastAsia="楷体" w:hAnsi="楷体" w:cs="黑体"/>
          <w:bCs/>
          <w:color w:val="333333"/>
          <w:sz w:val="27"/>
          <w:szCs w:val="27"/>
          <w:shd w:val="clear" w:color="auto" w:fill="FFFFFF"/>
        </w:rPr>
        <w:t>】</w:t>
      </w:r>
      <w:r w:rsidR="00191A02">
        <w:rPr>
          <w:rFonts w:ascii="楷体" w:eastAsia="楷体" w:hAnsi="楷体" w:cs="黑体" w:hint="eastAsia"/>
          <w:bCs/>
          <w:color w:val="333333"/>
          <w:sz w:val="27"/>
          <w:szCs w:val="27"/>
          <w:shd w:val="clear" w:color="auto" w:fill="FFFFFF"/>
        </w:rPr>
        <w:t>根据本办法对于对外援助的定义“</w:t>
      </w:r>
      <w:r w:rsidR="00191A02" w:rsidRPr="00191A02">
        <w:rPr>
          <w:rFonts w:ascii="楷体" w:eastAsia="楷体" w:hAnsi="楷体" w:cs="黑体" w:hint="eastAsia"/>
          <w:bCs/>
          <w:color w:val="333333"/>
          <w:sz w:val="27"/>
          <w:szCs w:val="27"/>
          <w:shd w:val="clear" w:color="auto" w:fill="FFFFFF"/>
        </w:rPr>
        <w:t>对外援助是指使用政府对外援助资金(以下简称援外资金)向受援方提供经济、技术、物资、人才和管理等支持的活动</w:t>
      </w:r>
      <w:r w:rsidR="00191A02">
        <w:rPr>
          <w:rFonts w:ascii="楷体" w:eastAsia="楷体" w:hAnsi="楷体" w:cs="黑体"/>
          <w:bCs/>
          <w:color w:val="333333"/>
          <w:sz w:val="27"/>
          <w:szCs w:val="27"/>
          <w:shd w:val="clear" w:color="auto" w:fill="FFFFFF"/>
        </w:rPr>
        <w:t>”,</w:t>
      </w:r>
      <w:r w:rsidR="00191A02">
        <w:rPr>
          <w:rFonts w:ascii="楷体" w:eastAsia="楷体" w:hAnsi="楷体" w:cs="黑体" w:hint="eastAsia"/>
          <w:bCs/>
          <w:color w:val="333333"/>
          <w:sz w:val="27"/>
          <w:szCs w:val="27"/>
          <w:shd w:val="clear" w:color="auto" w:fill="FFFFFF"/>
        </w:rPr>
        <w:t>选定项目实施主体实施对外援助项目应当属于政府采购范围，因此应当按照《中华人民共和国政府采购法》的规定执行。</w:t>
      </w:r>
    </w:p>
    <w:p w:rsidR="00DD25E4" w:rsidRPr="00272E6F" w:rsidRDefault="00191A02">
      <w:pPr>
        <w:rPr>
          <w:rFonts w:ascii="楷体" w:eastAsia="楷体" w:hAnsi="楷体" w:cs="黑体"/>
          <w:bCs/>
          <w:color w:val="333333"/>
          <w:sz w:val="27"/>
          <w:szCs w:val="27"/>
          <w:shd w:val="clear" w:color="auto" w:fill="FFFFFF"/>
        </w:rPr>
      </w:pPr>
      <w:r>
        <w:rPr>
          <w:rFonts w:ascii="楷体" w:eastAsia="楷体" w:hAnsi="楷体" w:cs="黑体" w:hint="eastAsia"/>
          <w:bCs/>
          <w:color w:val="333333"/>
          <w:sz w:val="27"/>
          <w:szCs w:val="27"/>
          <w:shd w:val="clear" w:color="auto" w:fill="FFFFFF"/>
        </w:rPr>
        <w:t>同时，根据本办法第二十七条的规定，“</w:t>
      </w:r>
      <w:r w:rsidRPr="00191A02">
        <w:rPr>
          <w:rFonts w:ascii="楷体" w:eastAsia="楷体" w:hAnsi="楷体" w:cs="黑体" w:hint="eastAsia"/>
          <w:bCs/>
          <w:color w:val="333333"/>
          <w:sz w:val="27"/>
          <w:szCs w:val="27"/>
          <w:shd w:val="clear" w:color="auto" w:fill="FFFFFF"/>
        </w:rPr>
        <w:t>援外项目可以由中方负责实施、可以由中方与受援方合作实施，也可以由受援方自主实施</w:t>
      </w:r>
      <w:r>
        <w:rPr>
          <w:rFonts w:ascii="楷体" w:eastAsia="楷体" w:hAnsi="楷体" w:cs="黑体" w:hint="eastAsia"/>
          <w:bCs/>
          <w:color w:val="333333"/>
          <w:sz w:val="27"/>
          <w:szCs w:val="27"/>
          <w:shd w:val="clear" w:color="auto" w:fill="FFFFFF"/>
        </w:rPr>
        <w:t>”，在援外项目由中方与受援助方合作实施的情况下，对于中方实施方的选定也应当按照《中华人民共和国政府采购法》的规定执行。</w:t>
      </w:r>
    </w:p>
    <w:p w:rsidR="00191A02" w:rsidRDefault="00562DD9" w:rsidP="00191A02">
      <w:pPr>
        <w:rPr>
          <w:rFonts w:ascii="楷体" w:eastAsia="楷体" w:hAnsi="楷体" w:cs="黑体"/>
          <w:bCs/>
          <w:color w:val="333333"/>
          <w:sz w:val="27"/>
          <w:szCs w:val="27"/>
          <w:shd w:val="clear" w:color="auto" w:fill="FFFFFF"/>
        </w:rPr>
      </w:pPr>
      <w:r w:rsidRPr="00272E6F">
        <w:rPr>
          <w:rFonts w:ascii="楷体" w:eastAsia="楷体" w:hAnsi="楷体" w:cs="黑体"/>
          <w:bCs/>
          <w:color w:val="333333"/>
          <w:sz w:val="27"/>
          <w:szCs w:val="27"/>
          <w:shd w:val="clear" w:color="auto" w:fill="FFFFFF"/>
        </w:rPr>
        <w:t>【</w:t>
      </w:r>
      <w:r w:rsidRPr="00272E6F">
        <w:rPr>
          <w:rFonts w:ascii="楷体" w:eastAsia="楷体" w:hAnsi="楷体" w:cs="黑体" w:hint="eastAsia"/>
          <w:bCs/>
          <w:color w:val="333333"/>
          <w:sz w:val="27"/>
          <w:szCs w:val="27"/>
          <w:shd w:val="clear" w:color="auto" w:fill="FFFFFF"/>
        </w:rPr>
        <w:t>理由</w:t>
      </w:r>
      <w:r w:rsidRPr="00272E6F">
        <w:rPr>
          <w:rFonts w:ascii="楷体" w:eastAsia="楷体" w:hAnsi="楷体" w:cs="黑体"/>
          <w:bCs/>
          <w:color w:val="333333"/>
          <w:sz w:val="27"/>
          <w:szCs w:val="27"/>
          <w:shd w:val="clear" w:color="auto" w:fill="FFFFFF"/>
        </w:rPr>
        <w:t>】</w:t>
      </w:r>
      <w:r w:rsidR="00AD4C7F">
        <w:rPr>
          <w:rFonts w:ascii="楷体" w:eastAsia="楷体" w:hAnsi="楷体" w:cs="黑体" w:hint="eastAsia"/>
          <w:bCs/>
          <w:color w:val="333333"/>
          <w:sz w:val="27"/>
          <w:szCs w:val="27"/>
          <w:shd w:val="clear" w:color="auto" w:fill="FFFFFF"/>
        </w:rPr>
        <w:t>建议</w:t>
      </w:r>
      <w:r w:rsidR="00191A02">
        <w:rPr>
          <w:rFonts w:ascii="楷体" w:eastAsia="楷体" w:hAnsi="楷体" w:cs="黑体" w:hint="eastAsia"/>
          <w:color w:val="333333"/>
          <w:sz w:val="27"/>
          <w:szCs w:val="27"/>
          <w:shd w:val="clear" w:color="auto" w:fill="FFFFFF"/>
        </w:rPr>
        <w:t>改为“援外项目中由中方负责实施的或由中方与受援方合作实施的，</w:t>
      </w:r>
      <w:r w:rsidR="00191A02" w:rsidRPr="00191A02">
        <w:rPr>
          <w:rFonts w:ascii="楷体" w:eastAsia="楷体" w:hAnsi="楷体" w:cs="黑体" w:hint="eastAsia"/>
          <w:color w:val="333333"/>
          <w:sz w:val="27"/>
          <w:szCs w:val="27"/>
          <w:shd w:val="clear" w:color="auto" w:fill="FFFFFF"/>
        </w:rPr>
        <w:t>各援外执行部门负责选定具体</w:t>
      </w:r>
      <w:r w:rsidR="00191A02">
        <w:rPr>
          <w:rFonts w:ascii="楷体" w:eastAsia="楷体" w:hAnsi="楷体" w:cs="黑体" w:hint="eastAsia"/>
          <w:color w:val="333333"/>
          <w:sz w:val="27"/>
          <w:szCs w:val="27"/>
          <w:shd w:val="clear" w:color="auto" w:fill="FFFFFF"/>
        </w:rPr>
        <w:t>中方的项目</w:t>
      </w:r>
      <w:r w:rsidR="00191A02" w:rsidRPr="00191A02">
        <w:rPr>
          <w:rFonts w:ascii="楷体" w:eastAsia="楷体" w:hAnsi="楷体" w:cs="黑体" w:hint="eastAsia"/>
          <w:color w:val="333333"/>
          <w:sz w:val="27"/>
          <w:szCs w:val="27"/>
          <w:shd w:val="clear" w:color="auto" w:fill="FFFFFF"/>
        </w:rPr>
        <w:t>实施主体</w:t>
      </w:r>
      <w:r w:rsidR="00AD4C7F">
        <w:rPr>
          <w:rFonts w:ascii="楷体" w:eastAsia="楷体" w:hAnsi="楷体" w:cs="黑体" w:hint="eastAsia"/>
          <w:color w:val="333333"/>
          <w:sz w:val="27"/>
          <w:szCs w:val="27"/>
          <w:shd w:val="clear" w:color="auto" w:fill="FFFFFF"/>
        </w:rPr>
        <w:t>，应遵守</w:t>
      </w:r>
      <w:r w:rsidR="00AD4C7F">
        <w:rPr>
          <w:rFonts w:ascii="楷体" w:eastAsia="楷体" w:hAnsi="楷体" w:cs="黑体" w:hint="eastAsia"/>
          <w:bCs/>
          <w:color w:val="333333"/>
          <w:sz w:val="27"/>
          <w:szCs w:val="27"/>
          <w:shd w:val="clear" w:color="auto" w:fill="FFFFFF"/>
        </w:rPr>
        <w:t>《中华人民共和国政府采购法》的规定”</w:t>
      </w:r>
      <w:r w:rsidR="00191A02">
        <w:rPr>
          <w:rFonts w:ascii="楷体" w:eastAsia="楷体" w:hAnsi="楷体" w:cs="黑体" w:hint="eastAsia"/>
          <w:color w:val="333333"/>
          <w:sz w:val="27"/>
          <w:szCs w:val="27"/>
          <w:shd w:val="clear" w:color="auto" w:fill="FFFFFF"/>
        </w:rPr>
        <w:t>。</w:t>
      </w:r>
    </w:p>
    <w:p w:rsidR="00DD25E4" w:rsidRDefault="00DD25E4">
      <w:pPr>
        <w:rPr>
          <w:rFonts w:ascii="楷体" w:eastAsia="楷体" w:hAnsi="楷体" w:cs="黑体"/>
          <w:bCs/>
          <w:color w:val="333333"/>
          <w:sz w:val="27"/>
          <w:szCs w:val="27"/>
          <w:shd w:val="clear" w:color="auto" w:fill="FFFFFF"/>
        </w:rPr>
      </w:pPr>
    </w:p>
    <w:p w:rsidR="00AD4C7F" w:rsidRDefault="00AD4C7F" w:rsidP="00AD4C7F">
      <w:pPr>
        <w:pStyle w:val="af2"/>
        <w:numPr>
          <w:ilvl w:val="0"/>
          <w:numId w:val="1"/>
        </w:numPr>
        <w:ind w:firstLineChars="0"/>
        <w:rPr>
          <w:rFonts w:ascii="楷体" w:eastAsia="楷体" w:hAnsi="楷体" w:cs="黑体"/>
          <w:b/>
          <w:bCs/>
          <w:sz w:val="27"/>
          <w:szCs w:val="27"/>
          <w:shd w:val="clear" w:color="auto" w:fill="FFFFFF"/>
        </w:rPr>
      </w:pPr>
      <w:r>
        <w:rPr>
          <w:rFonts w:ascii="楷体" w:eastAsia="楷体" w:hAnsi="楷体" w:cs="黑体" w:hint="eastAsia"/>
          <w:b/>
          <w:bCs/>
          <w:sz w:val="27"/>
          <w:szCs w:val="27"/>
          <w:shd w:val="clear" w:color="auto" w:fill="FFFFFF"/>
        </w:rPr>
        <w:t>建议完善项目实施主体选定方式</w:t>
      </w:r>
    </w:p>
    <w:p w:rsidR="00AD4C7F" w:rsidRPr="00AD4C7F" w:rsidRDefault="00AD4C7F" w:rsidP="00AD4C7F">
      <w:pPr>
        <w:rPr>
          <w:rFonts w:ascii="楷体" w:eastAsia="楷体" w:hAnsi="楷体" w:cs="黑体"/>
          <w:b/>
          <w:bCs/>
          <w:color w:val="333333"/>
          <w:sz w:val="27"/>
          <w:szCs w:val="27"/>
          <w:shd w:val="clear" w:color="auto" w:fill="FFFFFF"/>
        </w:rPr>
      </w:pPr>
      <w:r w:rsidRPr="00272E6F">
        <w:rPr>
          <w:rFonts w:ascii="楷体" w:eastAsia="楷体" w:hAnsi="楷体" w:cs="黑体"/>
          <w:b/>
          <w:sz w:val="27"/>
          <w:szCs w:val="27"/>
          <w:shd w:val="clear" w:color="auto" w:fill="FFFFFF"/>
        </w:rPr>
        <w:t>【第</w:t>
      </w:r>
      <w:r>
        <w:rPr>
          <w:rFonts w:ascii="楷体" w:eastAsia="楷体" w:hAnsi="楷体" w:cs="黑体" w:hint="eastAsia"/>
          <w:b/>
          <w:sz w:val="27"/>
          <w:szCs w:val="27"/>
          <w:shd w:val="clear" w:color="auto" w:fill="FFFFFF"/>
        </w:rPr>
        <w:t>三十九</w:t>
      </w:r>
      <w:r w:rsidRPr="00272E6F">
        <w:rPr>
          <w:rFonts w:ascii="楷体" w:eastAsia="楷体" w:hAnsi="楷体" w:cs="黑体"/>
          <w:b/>
          <w:sz w:val="27"/>
          <w:szCs w:val="27"/>
          <w:shd w:val="clear" w:color="auto" w:fill="FFFFFF"/>
        </w:rPr>
        <w:t>条】</w:t>
      </w:r>
      <w:r w:rsidRPr="00AD4C7F">
        <w:rPr>
          <w:rFonts w:ascii="楷体" w:eastAsia="楷体" w:hAnsi="楷体" w:cs="黑体" w:hint="eastAsia"/>
          <w:b/>
          <w:bCs/>
          <w:color w:val="333333"/>
          <w:sz w:val="27"/>
          <w:szCs w:val="27"/>
          <w:shd w:val="clear" w:color="auto" w:fill="FFFFFF"/>
        </w:rPr>
        <w:t>援外项目中方实施主体有下列行为之一的，国际发展合作署和各援外执行部门给予警告，可以并处3万元人民币以下罚款，并可以依法公布处罚决定；违反相关法律、行政法规规定的，依照法律、行政法规的规定给予行政处罚；构成犯罪的，依法追究刑事责任：</w:t>
      </w:r>
    </w:p>
    <w:p w:rsidR="00AD4C7F" w:rsidRPr="00AD4C7F" w:rsidRDefault="00AD4C7F" w:rsidP="00AD4C7F">
      <w:pPr>
        <w:rPr>
          <w:rFonts w:ascii="楷体" w:eastAsia="楷体" w:hAnsi="楷体" w:cs="黑体"/>
          <w:b/>
          <w:bCs/>
          <w:color w:val="333333"/>
          <w:sz w:val="27"/>
          <w:szCs w:val="27"/>
          <w:shd w:val="clear" w:color="auto" w:fill="FFFFFF"/>
        </w:rPr>
      </w:pPr>
      <w:r w:rsidRPr="00AD4C7F">
        <w:rPr>
          <w:rFonts w:ascii="楷体" w:eastAsia="楷体" w:hAnsi="楷体" w:cs="黑体" w:hint="eastAsia"/>
          <w:b/>
          <w:bCs/>
          <w:color w:val="333333"/>
          <w:sz w:val="27"/>
          <w:szCs w:val="27"/>
          <w:shd w:val="clear" w:color="auto" w:fill="FFFFFF"/>
        </w:rPr>
        <w:t>（一）将所承担的援外项目任务转包或违法分包的；</w:t>
      </w:r>
    </w:p>
    <w:p w:rsidR="00AD4C7F" w:rsidRPr="00AD4C7F" w:rsidRDefault="00AD4C7F" w:rsidP="00AD4C7F">
      <w:pPr>
        <w:rPr>
          <w:rFonts w:ascii="楷体" w:eastAsia="楷体" w:hAnsi="楷体" w:cs="黑体"/>
          <w:b/>
          <w:bCs/>
          <w:color w:val="333333"/>
          <w:sz w:val="27"/>
          <w:szCs w:val="27"/>
          <w:shd w:val="clear" w:color="auto" w:fill="FFFFFF"/>
        </w:rPr>
      </w:pPr>
      <w:r w:rsidRPr="00AD4C7F">
        <w:rPr>
          <w:rFonts w:ascii="楷体" w:eastAsia="楷体" w:hAnsi="楷体" w:cs="黑体" w:hint="eastAsia"/>
          <w:b/>
          <w:bCs/>
          <w:color w:val="333333"/>
          <w:sz w:val="27"/>
          <w:szCs w:val="27"/>
          <w:shd w:val="clear" w:color="auto" w:fill="FFFFFF"/>
        </w:rPr>
        <w:t>（二）未按援外项目实施合同履行义务或迟延履行义务，影响项目正常</w:t>
      </w:r>
      <w:r w:rsidRPr="00AD4C7F">
        <w:rPr>
          <w:rFonts w:ascii="楷体" w:eastAsia="楷体" w:hAnsi="楷体" w:cs="黑体" w:hint="eastAsia"/>
          <w:b/>
          <w:bCs/>
          <w:color w:val="333333"/>
          <w:sz w:val="27"/>
          <w:szCs w:val="27"/>
          <w:shd w:val="clear" w:color="auto" w:fill="FFFFFF"/>
        </w:rPr>
        <w:lastRenderedPageBreak/>
        <w:t>实施，造成严重不良影响的；</w:t>
      </w:r>
    </w:p>
    <w:p w:rsidR="00AD4C7F" w:rsidRPr="00AD4C7F" w:rsidRDefault="00AD4C7F" w:rsidP="00AD4C7F">
      <w:pPr>
        <w:rPr>
          <w:rFonts w:ascii="楷体" w:eastAsia="楷体" w:hAnsi="楷体" w:cs="黑体"/>
          <w:b/>
          <w:bCs/>
          <w:color w:val="333333"/>
          <w:sz w:val="27"/>
          <w:szCs w:val="27"/>
          <w:shd w:val="clear" w:color="auto" w:fill="FFFFFF"/>
        </w:rPr>
      </w:pPr>
      <w:r w:rsidRPr="00AD4C7F">
        <w:rPr>
          <w:rFonts w:ascii="楷体" w:eastAsia="楷体" w:hAnsi="楷体" w:cs="黑体" w:hint="eastAsia"/>
          <w:b/>
          <w:bCs/>
          <w:color w:val="333333"/>
          <w:sz w:val="27"/>
          <w:szCs w:val="27"/>
          <w:shd w:val="clear" w:color="auto" w:fill="FFFFFF"/>
        </w:rPr>
        <w:t>（三）挪用援外资金的；</w:t>
      </w:r>
    </w:p>
    <w:p w:rsidR="00AD4C7F" w:rsidRPr="00AD4C7F" w:rsidRDefault="00AD4C7F" w:rsidP="00AD4C7F">
      <w:pPr>
        <w:rPr>
          <w:rFonts w:ascii="楷体" w:eastAsia="楷体" w:hAnsi="楷体" w:cs="黑体"/>
          <w:b/>
          <w:bCs/>
          <w:color w:val="333333"/>
          <w:sz w:val="27"/>
          <w:szCs w:val="27"/>
          <w:shd w:val="clear" w:color="auto" w:fill="FFFFFF"/>
        </w:rPr>
      </w:pPr>
      <w:r w:rsidRPr="00AD4C7F">
        <w:rPr>
          <w:rFonts w:ascii="楷体" w:eastAsia="楷体" w:hAnsi="楷体" w:cs="黑体" w:hint="eastAsia"/>
          <w:b/>
          <w:bCs/>
          <w:color w:val="333333"/>
          <w:sz w:val="27"/>
          <w:szCs w:val="27"/>
          <w:shd w:val="clear" w:color="auto" w:fill="FFFFFF"/>
        </w:rPr>
        <w:t>（四）未按规定保证外派援外人员工作和生活待遇及人身意外伤害保障的。</w:t>
      </w:r>
    </w:p>
    <w:p w:rsidR="00AD4C7F" w:rsidRPr="00AD4C7F" w:rsidRDefault="00AD4C7F" w:rsidP="00AD4C7F">
      <w:pPr>
        <w:rPr>
          <w:rFonts w:ascii="楷体" w:eastAsia="楷体" w:hAnsi="楷体" w:cs="黑体"/>
          <w:b/>
          <w:bCs/>
          <w:color w:val="333333"/>
          <w:sz w:val="27"/>
          <w:szCs w:val="27"/>
          <w:shd w:val="clear" w:color="auto" w:fill="FFFFFF"/>
        </w:rPr>
      </w:pPr>
      <w:r w:rsidRPr="00AD4C7F">
        <w:rPr>
          <w:rFonts w:ascii="楷体" w:eastAsia="楷体" w:hAnsi="楷体" w:cs="黑体" w:hint="eastAsia"/>
          <w:b/>
          <w:bCs/>
          <w:color w:val="333333"/>
          <w:sz w:val="27"/>
          <w:szCs w:val="27"/>
          <w:shd w:val="clear" w:color="auto" w:fill="FFFFFF"/>
        </w:rPr>
        <w:t>援外项目中方实施主体违反本条规定受到行政、刑事处罚的，自处罚生效之日起二至六年内，不选定其参与援外项目。</w:t>
      </w:r>
    </w:p>
    <w:p w:rsidR="00AD4C7F" w:rsidRDefault="00AD4C7F" w:rsidP="00AD4C7F">
      <w:pPr>
        <w:rPr>
          <w:rFonts w:ascii="楷体" w:eastAsia="楷体" w:hAnsi="楷体" w:cs="黑体"/>
          <w:bCs/>
          <w:color w:val="333333"/>
          <w:sz w:val="27"/>
          <w:szCs w:val="27"/>
          <w:shd w:val="clear" w:color="auto" w:fill="FFFFFF"/>
        </w:rPr>
      </w:pPr>
      <w:r w:rsidRPr="00272E6F">
        <w:rPr>
          <w:rFonts w:ascii="楷体" w:eastAsia="楷体" w:hAnsi="楷体" w:cs="黑体"/>
          <w:bCs/>
          <w:color w:val="333333"/>
          <w:sz w:val="27"/>
          <w:szCs w:val="27"/>
          <w:shd w:val="clear" w:color="auto" w:fill="FFFFFF"/>
        </w:rPr>
        <w:t>【</w:t>
      </w:r>
      <w:r w:rsidRPr="00272E6F">
        <w:rPr>
          <w:rFonts w:ascii="楷体" w:eastAsia="楷体" w:hAnsi="楷体" w:cs="黑体" w:hint="eastAsia"/>
          <w:bCs/>
          <w:color w:val="333333"/>
          <w:sz w:val="27"/>
          <w:szCs w:val="27"/>
          <w:shd w:val="clear" w:color="auto" w:fill="FFFFFF"/>
        </w:rPr>
        <w:t>修改意见</w:t>
      </w:r>
      <w:r w:rsidRPr="00272E6F">
        <w:rPr>
          <w:rFonts w:ascii="楷体" w:eastAsia="楷体" w:hAnsi="楷体" w:cs="黑体"/>
          <w:bCs/>
          <w:color w:val="333333"/>
          <w:sz w:val="27"/>
          <w:szCs w:val="27"/>
          <w:shd w:val="clear" w:color="auto" w:fill="FFFFFF"/>
        </w:rPr>
        <w:t>】</w:t>
      </w:r>
      <w:r>
        <w:rPr>
          <w:rFonts w:ascii="楷体" w:eastAsia="楷体" w:hAnsi="楷体" w:cs="黑体" w:hint="eastAsia"/>
          <w:bCs/>
          <w:color w:val="333333"/>
          <w:sz w:val="27"/>
          <w:szCs w:val="27"/>
          <w:shd w:val="clear" w:color="auto" w:fill="FFFFFF"/>
        </w:rPr>
        <w:t>由于中方实施主体实质上与各援外执行部门在对外援助项目中是平等的合同关系，因此各援外执行部门不能因</w:t>
      </w:r>
      <w:r w:rsidR="00B511EE">
        <w:rPr>
          <w:rFonts w:ascii="楷体" w:eastAsia="楷体" w:hAnsi="楷体" w:cs="黑体" w:hint="eastAsia"/>
          <w:bCs/>
          <w:color w:val="333333"/>
          <w:sz w:val="27"/>
          <w:szCs w:val="27"/>
          <w:shd w:val="clear" w:color="auto" w:fill="FFFFFF"/>
        </w:rPr>
        <w:t>中方实施主体的违约行为而对中方实施主体进行行政处罚；同时，国际发展合作署的职能主要是统筹，也对中方实施主体并没有处罚的职权：因此应将其中的行政处罚删除。</w:t>
      </w:r>
    </w:p>
    <w:p w:rsidR="00B511EE" w:rsidRDefault="00AD4C7F" w:rsidP="00AD4C7F">
      <w:pPr>
        <w:rPr>
          <w:rFonts w:ascii="楷体" w:eastAsia="楷体" w:hAnsi="楷体" w:cs="黑体"/>
          <w:b/>
          <w:bCs/>
          <w:color w:val="333333"/>
          <w:sz w:val="27"/>
          <w:szCs w:val="27"/>
          <w:shd w:val="clear" w:color="auto" w:fill="FFFFFF"/>
        </w:rPr>
      </w:pPr>
      <w:r w:rsidRPr="00272E6F">
        <w:rPr>
          <w:rFonts w:ascii="楷体" w:eastAsia="楷体" w:hAnsi="楷体" w:cs="黑体"/>
          <w:bCs/>
          <w:color w:val="333333"/>
          <w:sz w:val="27"/>
          <w:szCs w:val="27"/>
          <w:shd w:val="clear" w:color="auto" w:fill="FFFFFF"/>
        </w:rPr>
        <w:t>【</w:t>
      </w:r>
      <w:r w:rsidRPr="00272E6F">
        <w:rPr>
          <w:rFonts w:ascii="楷体" w:eastAsia="楷体" w:hAnsi="楷体" w:cs="黑体" w:hint="eastAsia"/>
          <w:bCs/>
          <w:color w:val="333333"/>
          <w:sz w:val="27"/>
          <w:szCs w:val="27"/>
          <w:shd w:val="clear" w:color="auto" w:fill="FFFFFF"/>
        </w:rPr>
        <w:t>理由</w:t>
      </w:r>
      <w:r w:rsidRPr="00272E6F">
        <w:rPr>
          <w:rFonts w:ascii="楷体" w:eastAsia="楷体" w:hAnsi="楷体" w:cs="黑体"/>
          <w:bCs/>
          <w:color w:val="333333"/>
          <w:sz w:val="27"/>
          <w:szCs w:val="27"/>
          <w:shd w:val="clear" w:color="auto" w:fill="FFFFFF"/>
        </w:rPr>
        <w:t>】</w:t>
      </w:r>
      <w:r>
        <w:rPr>
          <w:rFonts w:ascii="楷体" w:eastAsia="楷体" w:hAnsi="楷体" w:cs="黑体" w:hint="eastAsia"/>
          <w:bCs/>
          <w:color w:val="333333"/>
          <w:sz w:val="27"/>
          <w:szCs w:val="27"/>
          <w:shd w:val="clear" w:color="auto" w:fill="FFFFFF"/>
        </w:rPr>
        <w:t>建议</w:t>
      </w:r>
      <w:r>
        <w:rPr>
          <w:rFonts w:ascii="楷体" w:eastAsia="楷体" w:hAnsi="楷体" w:cs="黑体" w:hint="eastAsia"/>
          <w:color w:val="333333"/>
          <w:sz w:val="27"/>
          <w:szCs w:val="27"/>
          <w:shd w:val="clear" w:color="auto" w:fill="FFFFFF"/>
        </w:rPr>
        <w:t>改为“</w:t>
      </w:r>
      <w:r w:rsidR="00B511EE" w:rsidRPr="00B511EE">
        <w:rPr>
          <w:rFonts w:ascii="楷体" w:eastAsia="楷体" w:hAnsi="楷体" w:cs="黑体" w:hint="eastAsia"/>
          <w:b/>
          <w:color w:val="333333"/>
          <w:sz w:val="27"/>
          <w:szCs w:val="27"/>
          <w:shd w:val="clear" w:color="auto" w:fill="FFFFFF"/>
        </w:rPr>
        <w:t>中方实施主体</w:t>
      </w:r>
      <w:r w:rsidR="00B511EE" w:rsidRPr="00B511EE">
        <w:rPr>
          <w:rFonts w:ascii="楷体" w:eastAsia="楷体" w:hAnsi="楷体" w:cs="黑体" w:hint="eastAsia"/>
          <w:b/>
          <w:bCs/>
          <w:color w:val="333333"/>
          <w:sz w:val="27"/>
          <w:szCs w:val="27"/>
          <w:shd w:val="clear" w:color="auto" w:fill="FFFFFF"/>
        </w:rPr>
        <w:t>违反相关法律、行政法规规定的，依照法律、行政法规的规定给予行政处罚；构成犯罪的，依法追究刑事责</w:t>
      </w:r>
      <w:r w:rsidR="00B511EE" w:rsidRPr="00AD4C7F">
        <w:rPr>
          <w:rFonts w:ascii="楷体" w:eastAsia="楷体" w:hAnsi="楷体" w:cs="黑体" w:hint="eastAsia"/>
          <w:b/>
          <w:bCs/>
          <w:color w:val="333333"/>
          <w:sz w:val="27"/>
          <w:szCs w:val="27"/>
          <w:shd w:val="clear" w:color="auto" w:fill="FFFFFF"/>
        </w:rPr>
        <w:t>任</w:t>
      </w:r>
      <w:r w:rsidR="00B511EE">
        <w:rPr>
          <w:rFonts w:ascii="楷体" w:eastAsia="楷体" w:hAnsi="楷体" w:cs="黑体" w:hint="eastAsia"/>
          <w:b/>
          <w:bCs/>
          <w:color w:val="333333"/>
          <w:sz w:val="27"/>
          <w:szCs w:val="27"/>
          <w:shd w:val="clear" w:color="auto" w:fill="FFFFFF"/>
        </w:rPr>
        <w:t>。</w:t>
      </w:r>
    </w:p>
    <w:p w:rsidR="00B511EE" w:rsidRPr="00272E6F" w:rsidRDefault="00B511EE" w:rsidP="00B511EE">
      <w:pPr>
        <w:rPr>
          <w:rFonts w:ascii="楷体" w:eastAsia="楷体" w:hAnsi="楷体" w:cs="黑体"/>
          <w:b/>
          <w:sz w:val="27"/>
          <w:szCs w:val="27"/>
          <w:shd w:val="clear" w:color="auto" w:fill="FFFFFF"/>
        </w:rPr>
      </w:pPr>
      <w:r w:rsidRPr="00AD4C7F">
        <w:rPr>
          <w:rFonts w:ascii="楷体" w:eastAsia="楷体" w:hAnsi="楷体" w:cs="黑体" w:hint="eastAsia"/>
          <w:b/>
          <w:bCs/>
          <w:color w:val="333333"/>
          <w:sz w:val="27"/>
          <w:szCs w:val="27"/>
          <w:shd w:val="clear" w:color="auto" w:fill="FFFFFF"/>
        </w:rPr>
        <w:t>援外项目中方实施主体违反本条规定受到行政、刑事处罚的，自处罚生效之日起二至六年内，不选定其参与援外项目</w:t>
      </w:r>
      <w:r w:rsidRPr="00272E6F">
        <w:rPr>
          <w:rFonts w:ascii="楷体" w:eastAsia="楷体" w:hAnsi="楷体" w:cs="黑体" w:hint="eastAsia"/>
          <w:b/>
          <w:sz w:val="27"/>
          <w:szCs w:val="27"/>
          <w:shd w:val="clear" w:color="auto" w:fill="FFFFFF"/>
        </w:rPr>
        <w:t>。</w:t>
      </w:r>
      <w:r>
        <w:rPr>
          <w:rFonts w:ascii="楷体" w:eastAsia="楷体" w:hAnsi="楷体" w:cs="黑体" w:hint="eastAsia"/>
          <w:b/>
          <w:sz w:val="27"/>
          <w:szCs w:val="27"/>
          <w:shd w:val="clear" w:color="auto" w:fill="FFFFFF"/>
        </w:rPr>
        <w:t>“</w:t>
      </w:r>
    </w:p>
    <w:p w:rsidR="00AD4C7F" w:rsidRPr="00AD4C7F" w:rsidRDefault="00AD4C7F">
      <w:pPr>
        <w:rPr>
          <w:rFonts w:ascii="楷体" w:eastAsia="楷体" w:hAnsi="楷体" w:cs="黑体"/>
          <w:bCs/>
          <w:color w:val="333333"/>
          <w:sz w:val="27"/>
          <w:szCs w:val="27"/>
          <w:shd w:val="clear" w:color="auto" w:fill="FFFFFF"/>
        </w:rPr>
      </w:pPr>
    </w:p>
    <w:p w:rsidR="00B521FC" w:rsidRDefault="00B521FC" w:rsidP="00B521FC">
      <w:pPr>
        <w:jc w:val="right"/>
        <w:rPr>
          <w:rFonts w:ascii="楷体" w:eastAsia="楷体" w:hAnsi="楷体" w:cs="楷体"/>
          <w:color w:val="3E3E3E"/>
          <w:kern w:val="0"/>
          <w:sz w:val="27"/>
          <w:szCs w:val="27"/>
          <w:lang w:bidi="ar"/>
        </w:rPr>
      </w:pPr>
    </w:p>
    <w:p w:rsidR="00B521FC" w:rsidRPr="00B521FC" w:rsidRDefault="00B521FC" w:rsidP="00B521FC">
      <w:pPr>
        <w:jc w:val="right"/>
        <w:rPr>
          <w:rFonts w:ascii="楷体" w:eastAsia="楷体" w:hAnsi="楷体" w:cs="楷体"/>
          <w:b/>
          <w:color w:val="3E3E3E"/>
          <w:kern w:val="0"/>
          <w:sz w:val="27"/>
          <w:szCs w:val="27"/>
          <w:lang w:bidi="ar"/>
        </w:rPr>
      </w:pPr>
      <w:r w:rsidRPr="00B521FC">
        <w:rPr>
          <w:rFonts w:ascii="楷体" w:eastAsia="楷体" w:hAnsi="楷体" w:cs="楷体" w:hint="eastAsia"/>
          <w:b/>
          <w:color w:val="3E3E3E"/>
          <w:kern w:val="0"/>
          <w:sz w:val="27"/>
          <w:szCs w:val="27"/>
          <w:lang w:bidi="ar"/>
        </w:rPr>
        <w:t>上海复恩社会组织法律研究与服务中心</w:t>
      </w:r>
    </w:p>
    <w:p w:rsidR="00B521FC" w:rsidRDefault="00B521FC" w:rsidP="00B521FC">
      <w:pPr>
        <w:ind w:right="270"/>
        <w:jc w:val="right"/>
        <w:rPr>
          <w:rFonts w:ascii="楷体" w:eastAsia="楷体" w:hAnsi="楷体" w:cs="仿宋_GB2312"/>
          <w:color w:val="333333"/>
          <w:sz w:val="27"/>
          <w:szCs w:val="27"/>
          <w:shd w:val="clear" w:color="auto" w:fill="FFFFFF"/>
        </w:rPr>
      </w:pPr>
      <w:r>
        <w:rPr>
          <w:rFonts w:ascii="楷体" w:eastAsia="楷体" w:hAnsi="楷体" w:cs="仿宋_GB2312" w:hint="eastAsia"/>
          <w:color w:val="333333"/>
          <w:sz w:val="27"/>
          <w:szCs w:val="27"/>
          <w:shd w:val="clear" w:color="auto" w:fill="FFFFFF"/>
        </w:rPr>
        <w:t>二〇一八年</w:t>
      </w:r>
      <w:r w:rsidR="00AD4C7F">
        <w:rPr>
          <w:rFonts w:ascii="楷体" w:eastAsia="楷体" w:hAnsi="楷体" w:cs="仿宋_GB2312" w:hint="eastAsia"/>
          <w:color w:val="333333"/>
          <w:sz w:val="27"/>
          <w:szCs w:val="27"/>
          <w:shd w:val="clear" w:color="auto" w:fill="FFFFFF"/>
        </w:rPr>
        <w:t>十二月十二</w:t>
      </w:r>
      <w:r>
        <w:rPr>
          <w:rFonts w:ascii="楷体" w:eastAsia="楷体" w:hAnsi="楷体" w:cs="仿宋_GB2312" w:hint="eastAsia"/>
          <w:color w:val="333333"/>
          <w:sz w:val="27"/>
          <w:szCs w:val="27"/>
          <w:shd w:val="clear" w:color="auto" w:fill="FFFFFF"/>
        </w:rPr>
        <w:t>日</w:t>
      </w:r>
    </w:p>
    <w:sectPr w:rsidR="00B521FC">
      <w:headerReference w:type="even" r:id="rId9"/>
      <w:headerReference w:type="default" r:id="rId10"/>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4D5" w:rsidRDefault="008A34D5">
      <w:r>
        <w:separator/>
      </w:r>
    </w:p>
  </w:endnote>
  <w:endnote w:type="continuationSeparator" w:id="0">
    <w:p w:rsidR="008A34D5" w:rsidRDefault="008A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5E4" w:rsidRDefault="00562DD9">
    <w:pPr>
      <w:pStyle w:val="a7"/>
    </w:pPr>
    <w:r w:rsidRPr="0092724C">
      <w:rPr>
        <w:noProof/>
        <w:sz w:val="16"/>
      </w:rPr>
      <mc:AlternateContent>
        <mc:Choice Requires="wps">
          <w:drawing>
            <wp:anchor distT="0" distB="0" distL="114300" distR="114300" simplePos="0" relativeHeight="251661312" behindDoc="0" locked="0" layoutInCell="1" allowOverlap="1" wp14:anchorId="1D457212" wp14:editId="0C35F0B0">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D25E4" w:rsidRDefault="00562DD9">
                          <w:pPr>
                            <w:pStyle w:val="a7"/>
                          </w:pPr>
                          <w:r>
                            <w:rPr>
                              <w:rFonts w:hint="eastAsia"/>
                            </w:rPr>
                            <w:fldChar w:fldCharType="begin"/>
                          </w:r>
                          <w:r>
                            <w:rPr>
                              <w:rFonts w:hint="eastAsia"/>
                            </w:rPr>
                            <w:instrText xml:space="preserve"> PAGE  \* MERGEFORMAT </w:instrText>
                          </w:r>
                          <w:r>
                            <w:rPr>
                              <w:rFonts w:hint="eastAsia"/>
                            </w:rPr>
                            <w:fldChar w:fldCharType="separate"/>
                          </w:r>
                          <w:r w:rsidR="00B521FC">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457212" id="_x0000_t202" coordsize="21600,21600" o:spt="202" path="m,l,21600r21600,l21600,xe">
              <v:stroke joinstyle="miter"/>
              <v:path gradientshapeok="t" o:connecttype="rect"/>
            </v:shapetype>
            <v:shape id="文本框 4"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" filled="f" fillcolor="white [3201]" stroked="f" strokeweight=".5pt">
              <v:textbox style="mso-fit-shape-to-text:t" inset="0,0,0,0">
                <w:txbxContent>
                  <w:p w:rsidR="00DD25E4" w:rsidRDefault="00562DD9">
                    <w:pPr>
                      <w:pStyle w:val="a7"/>
                    </w:pPr>
                    <w:r>
                      <w:rPr>
                        <w:rFonts w:hint="eastAsia"/>
                      </w:rPr>
                      <w:fldChar w:fldCharType="begin"/>
                    </w:r>
                    <w:r>
                      <w:rPr>
                        <w:rFonts w:hint="eastAsia"/>
                      </w:rPr>
                      <w:instrText xml:space="preserve"> PAGE  \* MERGEFORMAT </w:instrText>
                    </w:r>
                    <w:r>
                      <w:rPr>
                        <w:rFonts w:hint="eastAsia"/>
                      </w:rPr>
                      <w:fldChar w:fldCharType="separate"/>
                    </w:r>
                    <w:r w:rsidR="00B521FC">
                      <w:rPr>
                        <w:noProof/>
                      </w:rPr>
                      <w:t>2</w:t>
                    </w:r>
                    <w:r>
                      <w:rPr>
                        <w:rFonts w:hint="eastAsia"/>
                      </w:rPr>
                      <w:fldChar w:fldCharType="end"/>
                    </w:r>
                  </w:p>
                </w:txbxContent>
              </v:textbox>
              <w10:wrap anchorx="margin"/>
            </v:shape>
          </w:pict>
        </mc:Fallback>
      </mc:AlternateContent>
    </w:r>
    <w:r>
      <w:rPr>
        <w:rFonts w:ascii="Arial" w:hAnsi="Arial" w:cs="Arial" w:hint="eastAsia"/>
        <w:color w:val="323E1A"/>
        <w:sz w:val="16"/>
        <w:szCs w:val="16"/>
      </w:rPr>
      <w:t>Suite 233, Building C, 6</w:t>
    </w:r>
    <w:r>
      <w:rPr>
        <w:rFonts w:ascii="Arial" w:hAnsi="Arial" w:cs="Arial"/>
        <w:color w:val="323E1A"/>
        <w:sz w:val="16"/>
        <w:szCs w:val="16"/>
      </w:rPr>
      <w:t>1</w:t>
    </w:r>
    <w:r>
      <w:rPr>
        <w:rFonts w:ascii="Arial" w:hAnsi="Arial" w:cs="Arial" w:hint="eastAsia"/>
        <w:color w:val="323E1A"/>
        <w:sz w:val="16"/>
        <w:szCs w:val="16"/>
      </w:rPr>
      <w:t>3 E</w:t>
    </w:r>
    <w:r>
      <w:rPr>
        <w:rFonts w:ascii="Arial" w:hAnsi="Arial" w:cs="Arial"/>
        <w:color w:val="323E1A"/>
        <w:sz w:val="16"/>
        <w:szCs w:val="16"/>
      </w:rPr>
      <w:t>s</w:t>
    </w:r>
    <w:r>
      <w:rPr>
        <w:rFonts w:ascii="Arial" w:hAnsi="Arial" w:cs="Arial" w:hint="eastAsia"/>
        <w:color w:val="323E1A"/>
        <w:sz w:val="16"/>
        <w:szCs w:val="16"/>
      </w:rPr>
      <w:t>han Road, Pudong New District, Shanghai, PRC</w:t>
    </w:r>
    <w:r>
      <w:rPr>
        <w:rFonts w:ascii="Arial" w:hAnsi="Arial" w:cs="Arial" w:hint="eastAsia"/>
        <w:color w:val="323E1A"/>
        <w:sz w:val="16"/>
        <w:szCs w:val="16"/>
      </w:rPr>
      <w:br/>
    </w:r>
    <w:r>
      <w:rPr>
        <w:rFonts w:ascii="Arial" w:hAnsi="Arial" w:cs="Arial"/>
        <w:color w:val="323E1A"/>
        <w:sz w:val="16"/>
        <w:szCs w:val="16"/>
      </w:rPr>
      <w:t>上海市浦东新区峨山路</w:t>
    </w:r>
    <w:r>
      <w:rPr>
        <w:rFonts w:ascii="Arial" w:hAnsi="Arial" w:cs="Arial"/>
        <w:color w:val="323E1A"/>
        <w:sz w:val="16"/>
        <w:szCs w:val="16"/>
      </w:rPr>
      <w:t>613</w:t>
    </w:r>
    <w:r>
      <w:rPr>
        <w:rFonts w:ascii="Arial" w:hAnsi="Arial" w:cs="Arial"/>
        <w:color w:val="323E1A"/>
        <w:sz w:val="16"/>
        <w:szCs w:val="16"/>
      </w:rPr>
      <w:t>号</w:t>
    </w:r>
    <w:r>
      <w:rPr>
        <w:rFonts w:ascii="Arial" w:hAnsi="Arial" w:cs="Arial" w:hint="eastAsia"/>
        <w:color w:val="323E1A"/>
        <w:sz w:val="16"/>
        <w:szCs w:val="16"/>
      </w:rPr>
      <w:t>C</w:t>
    </w:r>
    <w:r>
      <w:rPr>
        <w:rFonts w:ascii="Arial" w:hAnsi="Arial" w:cs="Arial"/>
        <w:color w:val="323E1A"/>
        <w:sz w:val="16"/>
        <w:szCs w:val="16"/>
      </w:rPr>
      <w:t>楼</w:t>
    </w:r>
    <w:r>
      <w:rPr>
        <w:rFonts w:ascii="Arial" w:hAnsi="Arial" w:cs="Arial"/>
        <w:color w:val="323E1A"/>
        <w:sz w:val="16"/>
        <w:szCs w:val="16"/>
      </w:rPr>
      <w:t>215</w:t>
    </w:r>
    <w:r>
      <w:rPr>
        <w:rFonts w:ascii="Arial" w:hAnsi="Arial" w:cs="Arial"/>
        <w:color w:val="323E1A"/>
        <w:sz w:val="16"/>
        <w:szCs w:val="16"/>
      </w:rPr>
      <w:t>室</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5E4" w:rsidRDefault="00562DD9">
    <w:pPr>
      <w:pStyle w:val="a7"/>
    </w:pPr>
    <w:r w:rsidRPr="0092724C">
      <w:rPr>
        <w:noProof/>
        <w:sz w:val="16"/>
      </w:rPr>
      <mc:AlternateContent>
        <mc:Choice Requires="wps">
          <w:drawing>
            <wp:anchor distT="0" distB="0" distL="114300" distR="114300" simplePos="0" relativeHeight="251660288" behindDoc="0" locked="0" layoutInCell="1" allowOverlap="1" wp14:anchorId="4A6D01AC" wp14:editId="52E609D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D25E4" w:rsidRDefault="00562DD9">
                          <w:pPr>
                            <w:pStyle w:val="a7"/>
                          </w:pPr>
                          <w:r>
                            <w:rPr>
                              <w:rFonts w:hint="eastAsia"/>
                            </w:rPr>
                            <w:fldChar w:fldCharType="begin"/>
                          </w:r>
                          <w:r>
                            <w:rPr>
                              <w:rFonts w:hint="eastAsia"/>
                            </w:rPr>
                            <w:instrText xml:space="preserve"> PAGE  \* MERGEFORMAT </w:instrText>
                          </w:r>
                          <w:r>
                            <w:rPr>
                              <w:rFonts w:hint="eastAsia"/>
                            </w:rPr>
                            <w:fldChar w:fldCharType="separate"/>
                          </w:r>
                          <w:r w:rsidR="00B521FC">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6D01AC" id="_x0000_t202" coordsize="21600,21600" o:spt="202" path="m,l,21600r21600,l21600,xe">
              <v:stroke joinstyle="miter"/>
              <v:path gradientshapeok="t" o:connecttype="rect"/>
            </v:shapetype>
            <v:shape id="文本框 3"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" filled="f" fillcolor="white [3201]" stroked="f" strokeweight=".5pt">
              <v:textbox style="mso-fit-shape-to-text:t" inset="0,0,0,0">
                <w:txbxContent>
                  <w:p w:rsidR="00DD25E4" w:rsidRDefault="00562DD9">
                    <w:pPr>
                      <w:pStyle w:val="a7"/>
                    </w:pPr>
                    <w:r>
                      <w:rPr>
                        <w:rFonts w:hint="eastAsia"/>
                      </w:rPr>
                      <w:fldChar w:fldCharType="begin"/>
                    </w:r>
                    <w:r>
                      <w:rPr>
                        <w:rFonts w:hint="eastAsia"/>
                      </w:rPr>
                      <w:instrText xml:space="preserve"> PAGE  \* MERGEFORMAT </w:instrText>
                    </w:r>
                    <w:r>
                      <w:rPr>
                        <w:rFonts w:hint="eastAsia"/>
                      </w:rPr>
                      <w:fldChar w:fldCharType="separate"/>
                    </w:r>
                    <w:r w:rsidR="00B521FC">
                      <w:rPr>
                        <w:noProof/>
                      </w:rPr>
                      <w:t>1</w:t>
                    </w:r>
                    <w:r>
                      <w:rPr>
                        <w:rFonts w:hint="eastAsia"/>
                      </w:rPr>
                      <w:fldChar w:fldCharType="end"/>
                    </w:r>
                  </w:p>
                </w:txbxContent>
              </v:textbox>
              <w10:wrap anchorx="margin"/>
            </v:shape>
          </w:pict>
        </mc:Fallback>
      </mc:AlternateContent>
    </w:r>
    <w:r>
      <w:rPr>
        <w:rFonts w:ascii="Arial" w:hAnsi="Arial" w:cs="Arial" w:hint="eastAsia"/>
        <w:color w:val="323E1A"/>
        <w:sz w:val="16"/>
        <w:szCs w:val="16"/>
      </w:rPr>
      <w:t>Suite 233, Building C, 633 E</w:t>
    </w:r>
    <w:r>
      <w:rPr>
        <w:rFonts w:ascii="Arial" w:hAnsi="Arial" w:cs="Arial"/>
        <w:color w:val="323E1A"/>
        <w:sz w:val="16"/>
        <w:szCs w:val="16"/>
      </w:rPr>
      <w:t>s</w:t>
    </w:r>
    <w:r>
      <w:rPr>
        <w:rFonts w:ascii="Arial" w:hAnsi="Arial" w:cs="Arial" w:hint="eastAsia"/>
        <w:color w:val="323E1A"/>
        <w:sz w:val="16"/>
        <w:szCs w:val="16"/>
      </w:rPr>
      <w:t>han Road, Pudong New District, Shanghai, PRC</w:t>
    </w:r>
    <w:r>
      <w:rPr>
        <w:rFonts w:ascii="Arial" w:hAnsi="Arial" w:cs="Arial" w:hint="eastAsia"/>
        <w:color w:val="323E1A"/>
        <w:sz w:val="16"/>
        <w:szCs w:val="16"/>
      </w:rPr>
      <w:br/>
    </w:r>
    <w:r>
      <w:rPr>
        <w:rFonts w:ascii="Arial" w:hAnsi="Arial" w:cs="Arial"/>
        <w:color w:val="323E1A"/>
        <w:sz w:val="16"/>
        <w:szCs w:val="16"/>
      </w:rPr>
      <w:t>上海市浦东新区峨山路</w:t>
    </w:r>
    <w:r>
      <w:rPr>
        <w:rFonts w:ascii="Arial" w:hAnsi="Arial" w:cs="Arial"/>
        <w:color w:val="323E1A"/>
        <w:sz w:val="16"/>
        <w:szCs w:val="16"/>
      </w:rPr>
      <w:t>613</w:t>
    </w:r>
    <w:r>
      <w:rPr>
        <w:rFonts w:ascii="Arial" w:hAnsi="Arial" w:cs="Arial"/>
        <w:color w:val="323E1A"/>
        <w:sz w:val="16"/>
        <w:szCs w:val="16"/>
      </w:rPr>
      <w:t>号</w:t>
    </w:r>
    <w:r>
      <w:rPr>
        <w:rFonts w:ascii="Arial" w:hAnsi="Arial" w:cs="Arial" w:hint="eastAsia"/>
        <w:color w:val="323E1A"/>
        <w:sz w:val="16"/>
        <w:szCs w:val="16"/>
      </w:rPr>
      <w:t>C</w:t>
    </w:r>
    <w:r>
      <w:rPr>
        <w:rFonts w:ascii="Arial" w:hAnsi="Arial" w:cs="Arial"/>
        <w:color w:val="323E1A"/>
        <w:sz w:val="16"/>
        <w:szCs w:val="16"/>
      </w:rPr>
      <w:t>楼</w:t>
    </w:r>
    <w:r>
      <w:rPr>
        <w:rFonts w:ascii="Arial" w:hAnsi="Arial" w:cs="Arial"/>
        <w:color w:val="323E1A"/>
        <w:sz w:val="16"/>
        <w:szCs w:val="16"/>
      </w:rPr>
      <w:t>215</w:t>
    </w:r>
    <w:r>
      <w:rPr>
        <w:rFonts w:ascii="Arial" w:hAnsi="Arial" w:cs="Arial"/>
        <w:color w:val="323E1A"/>
        <w:sz w:val="16"/>
        <w:szCs w:val="16"/>
      </w:rPr>
      <w:t>室</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4D5" w:rsidRDefault="008A34D5">
      <w:r>
        <w:separator/>
      </w:r>
    </w:p>
  </w:footnote>
  <w:footnote w:type="continuationSeparator" w:id="0">
    <w:p w:rsidR="008A34D5" w:rsidRDefault="008A3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217" w:type="dxa"/>
      <w:tblLayout w:type="fixed"/>
      <w:tblCellMar>
        <w:left w:w="0" w:type="dxa"/>
        <w:right w:w="0" w:type="dxa"/>
      </w:tblCellMar>
      <w:tblLook w:val="04A0" w:firstRow="1" w:lastRow="0" w:firstColumn="1" w:lastColumn="0" w:noHBand="0" w:noVBand="1"/>
    </w:tblPr>
    <w:tblGrid>
      <w:gridCol w:w="1980"/>
      <w:gridCol w:w="4961"/>
      <w:gridCol w:w="1276"/>
    </w:tblGrid>
    <w:tr w:rsidR="00DD25E4">
      <w:trPr>
        <w:trHeight w:val="1135"/>
      </w:trPr>
      <w:tc>
        <w:tcPr>
          <w:tcW w:w="1980" w:type="dxa"/>
          <w:tcMar>
            <w:top w:w="0" w:type="dxa"/>
            <w:left w:w="0" w:type="dxa"/>
            <w:bottom w:w="0" w:type="dxa"/>
            <w:right w:w="0" w:type="dxa"/>
          </w:tcMar>
          <w:vAlign w:val="bottom"/>
        </w:tcPr>
        <w:p w:rsidR="00DD25E4" w:rsidRDefault="00562DD9">
          <w:pPr>
            <w:suppressAutoHyphens/>
            <w:autoSpaceDE w:val="0"/>
            <w:autoSpaceDN w:val="0"/>
            <w:adjustRightInd w:val="0"/>
            <w:spacing w:line="288" w:lineRule="auto"/>
            <w:jc w:val="center"/>
            <w:rPr>
              <w:rFonts w:ascii="Verdana" w:hAnsi="Verdana" w:cs="Verdana"/>
              <w:color w:val="000000"/>
              <w:kern w:val="0"/>
              <w:sz w:val="24"/>
              <w:szCs w:val="24"/>
            </w:rPr>
          </w:pPr>
          <w:r>
            <w:rPr>
              <w:rFonts w:ascii="Verdana" w:hAnsi="Verdana" w:cs="Verdana"/>
              <w:noProof/>
              <w:color w:val="000000"/>
              <w:kern w:val="0"/>
              <w:sz w:val="24"/>
              <w:szCs w:val="24"/>
            </w:rPr>
            <w:drawing>
              <wp:inline distT="0" distB="0" distL="0" distR="0">
                <wp:extent cx="1162050" cy="6191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b="18750"/>
                        <a:stretch>
                          <a:fillRect/>
                        </a:stretch>
                      </pic:blipFill>
                      <pic:spPr>
                        <a:xfrm>
                          <a:off x="0" y="0"/>
                          <a:ext cx="1162050" cy="619125"/>
                        </a:xfrm>
                        <a:prstGeom prst="rect">
                          <a:avLst/>
                        </a:prstGeom>
                        <a:noFill/>
                        <a:ln>
                          <a:noFill/>
                        </a:ln>
                      </pic:spPr>
                    </pic:pic>
                  </a:graphicData>
                </a:graphic>
              </wp:inline>
            </w:drawing>
          </w:r>
        </w:p>
      </w:tc>
      <w:tc>
        <w:tcPr>
          <w:tcW w:w="4961" w:type="dxa"/>
          <w:tcMar>
            <w:top w:w="0" w:type="dxa"/>
            <w:left w:w="0" w:type="dxa"/>
            <w:bottom w:w="0" w:type="dxa"/>
            <w:right w:w="0" w:type="dxa"/>
          </w:tcMar>
          <w:vAlign w:val="bottom"/>
        </w:tcPr>
        <w:p w:rsidR="00DD25E4" w:rsidRDefault="00562DD9">
          <w:pPr>
            <w:suppressAutoHyphens/>
            <w:autoSpaceDE w:val="0"/>
            <w:autoSpaceDN w:val="0"/>
            <w:adjustRightInd w:val="0"/>
            <w:spacing w:line="288" w:lineRule="auto"/>
            <w:jc w:val="center"/>
            <w:rPr>
              <w:rFonts w:ascii="Verdana" w:hAnsi="Verdana" w:cs="Verdana"/>
              <w:color w:val="404040" w:themeColor="text1" w:themeTint="BF"/>
              <w:kern w:val="0"/>
              <w:sz w:val="16"/>
              <w:szCs w:val="16"/>
            </w:rPr>
          </w:pPr>
          <w:r>
            <w:rPr>
              <w:rFonts w:ascii="Verdana" w:hAnsi="Verdana" w:cs="Verdana" w:hint="eastAsia"/>
              <w:color w:val="404040" w:themeColor="text1" w:themeTint="BF"/>
              <w:kern w:val="0"/>
              <w:sz w:val="16"/>
              <w:szCs w:val="16"/>
            </w:rPr>
            <w:t>地址</w:t>
          </w:r>
          <w:r>
            <w:rPr>
              <w:rFonts w:ascii="Verdana" w:hAnsi="Verdana" w:cs="Verdana"/>
              <w:color w:val="404040" w:themeColor="text1" w:themeTint="BF"/>
              <w:kern w:val="0"/>
              <w:sz w:val="16"/>
              <w:szCs w:val="16"/>
            </w:rPr>
            <w:t>(Add):</w:t>
          </w:r>
          <w:r>
            <w:rPr>
              <w:rFonts w:ascii="Verdana" w:hAnsi="Verdana" w:cs="Verdana" w:hint="eastAsia"/>
              <w:color w:val="404040" w:themeColor="text1" w:themeTint="BF"/>
              <w:kern w:val="0"/>
              <w:sz w:val="16"/>
              <w:szCs w:val="16"/>
            </w:rPr>
            <w:t>浦东新区峨山路</w:t>
          </w:r>
          <w:r>
            <w:rPr>
              <w:rFonts w:ascii="Verdana" w:hAnsi="Verdana" w:cs="Verdana"/>
              <w:color w:val="404040" w:themeColor="text1" w:themeTint="BF"/>
              <w:kern w:val="0"/>
              <w:sz w:val="16"/>
              <w:szCs w:val="16"/>
            </w:rPr>
            <w:t>6</w:t>
          </w:r>
          <w:r>
            <w:rPr>
              <w:rFonts w:ascii="Verdana" w:hAnsi="Verdana" w:cs="Verdana" w:hint="eastAsia"/>
              <w:color w:val="404040" w:themeColor="text1" w:themeTint="BF"/>
              <w:kern w:val="0"/>
              <w:sz w:val="16"/>
              <w:szCs w:val="16"/>
            </w:rPr>
            <w:t>1</w:t>
          </w:r>
          <w:r>
            <w:rPr>
              <w:rFonts w:ascii="Verdana" w:hAnsi="Verdana" w:cs="Verdana"/>
              <w:color w:val="404040" w:themeColor="text1" w:themeTint="BF"/>
              <w:kern w:val="0"/>
              <w:sz w:val="16"/>
              <w:szCs w:val="16"/>
            </w:rPr>
            <w:t>3</w:t>
          </w:r>
          <w:r>
            <w:rPr>
              <w:rFonts w:ascii="Verdana" w:hAnsi="Verdana" w:cs="Verdana" w:hint="eastAsia"/>
              <w:color w:val="404040" w:themeColor="text1" w:themeTint="BF"/>
              <w:kern w:val="0"/>
              <w:sz w:val="16"/>
              <w:szCs w:val="16"/>
            </w:rPr>
            <w:t>号</w:t>
          </w:r>
          <w:r>
            <w:rPr>
              <w:rFonts w:ascii="Verdana" w:hAnsi="Verdana" w:cs="Verdana"/>
              <w:color w:val="404040" w:themeColor="text1" w:themeTint="BF"/>
              <w:kern w:val="0"/>
              <w:sz w:val="16"/>
              <w:szCs w:val="16"/>
            </w:rPr>
            <w:t>C</w:t>
          </w:r>
          <w:r>
            <w:rPr>
              <w:rFonts w:ascii="Verdana" w:hAnsi="Verdana" w:cs="Verdana" w:hint="eastAsia"/>
              <w:color w:val="404040" w:themeColor="text1" w:themeTint="BF"/>
              <w:kern w:val="0"/>
              <w:sz w:val="16"/>
              <w:szCs w:val="16"/>
            </w:rPr>
            <w:t>楼</w:t>
          </w:r>
          <w:r>
            <w:rPr>
              <w:rFonts w:ascii="Verdana" w:hAnsi="Verdana" w:cs="Verdana"/>
              <w:color w:val="404040" w:themeColor="text1" w:themeTint="BF"/>
              <w:kern w:val="0"/>
              <w:sz w:val="16"/>
              <w:szCs w:val="16"/>
            </w:rPr>
            <w:t>2</w:t>
          </w:r>
          <w:r>
            <w:rPr>
              <w:rFonts w:ascii="Verdana" w:hAnsi="Verdana" w:cs="Verdana" w:hint="eastAsia"/>
              <w:color w:val="404040" w:themeColor="text1" w:themeTint="BF"/>
              <w:kern w:val="0"/>
              <w:sz w:val="16"/>
              <w:szCs w:val="16"/>
            </w:rPr>
            <w:t>15</w:t>
          </w:r>
          <w:r>
            <w:rPr>
              <w:rFonts w:ascii="Verdana" w:hAnsi="Verdana" w:cs="Verdana" w:hint="eastAsia"/>
              <w:color w:val="404040" w:themeColor="text1" w:themeTint="BF"/>
              <w:kern w:val="0"/>
              <w:sz w:val="16"/>
              <w:szCs w:val="16"/>
            </w:rPr>
            <w:t>室</w:t>
          </w:r>
          <w:r>
            <w:rPr>
              <w:rFonts w:ascii="Verdana" w:hAnsi="Verdana" w:cs="Verdana"/>
              <w:color w:val="404040" w:themeColor="text1" w:themeTint="BF"/>
              <w:kern w:val="0"/>
              <w:sz w:val="16"/>
              <w:szCs w:val="16"/>
            </w:rPr>
            <w:t xml:space="preserve"> </w:t>
          </w:r>
        </w:p>
        <w:p w:rsidR="00DD25E4" w:rsidRDefault="00562DD9">
          <w:pPr>
            <w:suppressAutoHyphens/>
            <w:autoSpaceDE w:val="0"/>
            <w:autoSpaceDN w:val="0"/>
            <w:adjustRightInd w:val="0"/>
            <w:spacing w:line="288" w:lineRule="auto"/>
            <w:jc w:val="center"/>
            <w:rPr>
              <w:rFonts w:ascii="Verdana" w:hAnsi="Verdana" w:cs="Verdana"/>
              <w:color w:val="404040" w:themeColor="text1" w:themeTint="BF"/>
              <w:kern w:val="0"/>
              <w:sz w:val="16"/>
              <w:szCs w:val="16"/>
            </w:rPr>
          </w:pPr>
          <w:r>
            <w:rPr>
              <w:rFonts w:ascii="Verdana" w:hAnsi="Verdana" w:cs="Verdana"/>
              <w:color w:val="404040" w:themeColor="text1" w:themeTint="BF"/>
              <w:kern w:val="0"/>
              <w:sz w:val="16"/>
              <w:szCs w:val="16"/>
            </w:rPr>
            <w:t>Room 2</w:t>
          </w:r>
          <w:r>
            <w:rPr>
              <w:rFonts w:ascii="Verdana" w:hAnsi="Verdana" w:cs="Verdana" w:hint="eastAsia"/>
              <w:color w:val="404040" w:themeColor="text1" w:themeTint="BF"/>
              <w:kern w:val="0"/>
              <w:sz w:val="16"/>
              <w:szCs w:val="16"/>
            </w:rPr>
            <w:t>15</w:t>
          </w:r>
          <w:r>
            <w:rPr>
              <w:rFonts w:ascii="Verdana" w:hAnsi="Verdana" w:cs="Verdana"/>
              <w:color w:val="404040" w:themeColor="text1" w:themeTint="BF"/>
              <w:kern w:val="0"/>
              <w:sz w:val="16"/>
              <w:szCs w:val="16"/>
            </w:rPr>
            <w:t>,Building C,No.6</w:t>
          </w:r>
          <w:r>
            <w:rPr>
              <w:rFonts w:ascii="Verdana" w:hAnsi="Verdana" w:cs="Verdana" w:hint="eastAsia"/>
              <w:color w:val="404040" w:themeColor="text1" w:themeTint="BF"/>
              <w:kern w:val="0"/>
              <w:sz w:val="16"/>
              <w:szCs w:val="16"/>
            </w:rPr>
            <w:t>1</w:t>
          </w:r>
          <w:r>
            <w:rPr>
              <w:rFonts w:ascii="Verdana" w:hAnsi="Verdana" w:cs="Verdana"/>
              <w:color w:val="404040" w:themeColor="text1" w:themeTint="BF"/>
              <w:kern w:val="0"/>
              <w:sz w:val="16"/>
              <w:szCs w:val="16"/>
            </w:rPr>
            <w:t xml:space="preserve">3 Eshan Road,Pudong  </w:t>
          </w:r>
        </w:p>
        <w:p w:rsidR="00DD25E4" w:rsidRDefault="00562DD9">
          <w:pPr>
            <w:suppressAutoHyphens/>
            <w:autoSpaceDE w:val="0"/>
            <w:autoSpaceDN w:val="0"/>
            <w:adjustRightInd w:val="0"/>
            <w:spacing w:line="288" w:lineRule="auto"/>
            <w:jc w:val="center"/>
            <w:rPr>
              <w:rFonts w:ascii="Verdana" w:hAnsi="Verdana" w:cs="Verdana"/>
              <w:color w:val="404040" w:themeColor="text1" w:themeTint="BF"/>
              <w:kern w:val="0"/>
              <w:sz w:val="16"/>
              <w:szCs w:val="16"/>
            </w:rPr>
          </w:pPr>
          <w:r>
            <w:rPr>
              <w:rFonts w:ascii="Verdana" w:hAnsi="Verdana" w:cs="Verdana" w:hint="eastAsia"/>
              <w:color w:val="404040" w:themeColor="text1" w:themeTint="BF"/>
              <w:kern w:val="0"/>
              <w:sz w:val="16"/>
              <w:szCs w:val="16"/>
            </w:rPr>
            <w:t>电话</w:t>
          </w:r>
          <w:r>
            <w:rPr>
              <w:rFonts w:ascii="Verdana" w:hAnsi="Verdana" w:cs="Verdana"/>
              <w:color w:val="404040" w:themeColor="text1" w:themeTint="BF"/>
              <w:kern w:val="0"/>
              <w:sz w:val="16"/>
              <w:szCs w:val="16"/>
            </w:rPr>
            <w:t>(Tel)</w:t>
          </w:r>
          <w:r>
            <w:rPr>
              <w:rFonts w:ascii="Verdana" w:hAnsi="Verdana" w:cs="Verdana" w:hint="eastAsia"/>
              <w:color w:val="404040" w:themeColor="text1" w:themeTint="BF"/>
              <w:kern w:val="0"/>
              <w:sz w:val="16"/>
              <w:szCs w:val="16"/>
            </w:rPr>
            <w:t>：</w:t>
          </w:r>
          <w:r>
            <w:rPr>
              <w:rFonts w:ascii="Verdana" w:hAnsi="Verdana" w:cs="Verdana"/>
              <w:color w:val="404040" w:themeColor="text1" w:themeTint="BF"/>
              <w:kern w:val="0"/>
              <w:sz w:val="16"/>
              <w:szCs w:val="16"/>
            </w:rPr>
            <w:t xml:space="preserve">86-21-6093 6919 </w:t>
          </w:r>
          <w:r>
            <w:rPr>
              <w:rFonts w:ascii="Verdana" w:hAnsi="Verdana" w:cs="Verdana" w:hint="eastAsia"/>
              <w:color w:val="404040" w:themeColor="text1" w:themeTint="BF"/>
              <w:kern w:val="0"/>
              <w:sz w:val="16"/>
              <w:szCs w:val="16"/>
            </w:rPr>
            <w:t>网站</w:t>
          </w:r>
          <w:r>
            <w:rPr>
              <w:rFonts w:ascii="Verdana" w:hAnsi="Verdana" w:cs="Verdana"/>
              <w:color w:val="404040" w:themeColor="text1" w:themeTint="BF"/>
              <w:kern w:val="0"/>
              <w:sz w:val="16"/>
              <w:szCs w:val="16"/>
            </w:rPr>
            <w:t>(Web)</w:t>
          </w:r>
          <w:r>
            <w:rPr>
              <w:rFonts w:ascii="Verdana" w:hAnsi="Verdana" w:cs="Verdana" w:hint="eastAsia"/>
              <w:color w:val="404040" w:themeColor="text1" w:themeTint="BF"/>
              <w:kern w:val="0"/>
              <w:sz w:val="16"/>
              <w:szCs w:val="16"/>
            </w:rPr>
            <w:t>：</w:t>
          </w:r>
          <w:hyperlink r:id="rId2" w:history="1">
            <w:r>
              <w:rPr>
                <w:rStyle w:val="af0"/>
                <w:rFonts w:ascii="Verdana" w:hAnsi="Verdana" w:cs="Verdana"/>
                <w:color w:val="404040" w:themeColor="text1" w:themeTint="BF"/>
                <w:kern w:val="0"/>
                <w:sz w:val="16"/>
                <w:szCs w:val="16"/>
              </w:rPr>
              <w:t>www.forngo.org</w:t>
            </w:r>
          </w:hyperlink>
          <w:r>
            <w:rPr>
              <w:rFonts w:ascii="Verdana" w:hAnsi="Verdana" w:cs="Verdana"/>
              <w:color w:val="404040" w:themeColor="text1" w:themeTint="BF"/>
              <w:kern w:val="0"/>
              <w:sz w:val="16"/>
              <w:szCs w:val="16"/>
            </w:rPr>
            <w:t xml:space="preserve">    </w:t>
          </w:r>
        </w:p>
        <w:p w:rsidR="00DD25E4" w:rsidRDefault="00562DD9">
          <w:pPr>
            <w:suppressAutoHyphens/>
            <w:autoSpaceDE w:val="0"/>
            <w:autoSpaceDN w:val="0"/>
            <w:adjustRightInd w:val="0"/>
            <w:spacing w:line="288" w:lineRule="auto"/>
            <w:jc w:val="center"/>
            <w:rPr>
              <w:rFonts w:ascii="Verdana" w:hAnsi="Verdana" w:cs="Verdana"/>
              <w:color w:val="C0C0C0"/>
              <w:kern w:val="0"/>
              <w:sz w:val="16"/>
              <w:szCs w:val="16"/>
            </w:rPr>
          </w:pPr>
          <w:r>
            <w:rPr>
              <w:rFonts w:ascii="Verdana" w:hAnsi="Verdana" w:cs="Verdana" w:hint="eastAsia"/>
              <w:color w:val="404040" w:themeColor="text1" w:themeTint="BF"/>
              <w:kern w:val="0"/>
              <w:sz w:val="16"/>
              <w:szCs w:val="16"/>
            </w:rPr>
            <w:t>邮箱</w:t>
          </w:r>
          <w:r>
            <w:rPr>
              <w:rFonts w:ascii="Verdana" w:hAnsi="Verdana" w:cs="Verdana"/>
              <w:color w:val="404040" w:themeColor="text1" w:themeTint="BF"/>
              <w:kern w:val="0"/>
              <w:sz w:val="16"/>
              <w:szCs w:val="16"/>
            </w:rPr>
            <w:t>(E-mail)</w:t>
          </w:r>
          <w:r>
            <w:rPr>
              <w:rFonts w:ascii="Verdana" w:hAnsi="Verdana" w:cs="Verdana" w:hint="eastAsia"/>
              <w:color w:val="404040" w:themeColor="text1" w:themeTint="BF"/>
              <w:kern w:val="0"/>
              <w:sz w:val="16"/>
              <w:szCs w:val="16"/>
            </w:rPr>
            <w:t>：</w:t>
          </w:r>
          <w:r>
            <w:rPr>
              <w:rFonts w:ascii="Verdana" w:hAnsi="Verdana" w:cs="Verdana"/>
              <w:color w:val="404040" w:themeColor="text1" w:themeTint="BF"/>
              <w:kern w:val="0"/>
              <w:sz w:val="16"/>
              <w:szCs w:val="16"/>
            </w:rPr>
            <w:t>office@forngo.org</w:t>
          </w:r>
        </w:p>
      </w:tc>
      <w:tc>
        <w:tcPr>
          <w:tcW w:w="1276" w:type="dxa"/>
          <w:tcMar>
            <w:top w:w="0" w:type="dxa"/>
            <w:left w:w="0" w:type="dxa"/>
            <w:bottom w:w="0" w:type="dxa"/>
            <w:right w:w="0" w:type="dxa"/>
          </w:tcMar>
          <w:vAlign w:val="bottom"/>
        </w:tcPr>
        <w:p w:rsidR="00DD25E4" w:rsidRDefault="00DD25E4">
          <w:pPr>
            <w:suppressAutoHyphens/>
            <w:autoSpaceDE w:val="0"/>
            <w:autoSpaceDN w:val="0"/>
            <w:adjustRightInd w:val="0"/>
            <w:spacing w:line="288" w:lineRule="auto"/>
            <w:jc w:val="right"/>
            <w:rPr>
              <w:rFonts w:ascii="Verdana" w:hAnsi="Verdana" w:cs="Verdana"/>
              <w:color w:val="000000"/>
              <w:kern w:val="0"/>
              <w:sz w:val="24"/>
              <w:szCs w:val="24"/>
            </w:rPr>
          </w:pPr>
        </w:p>
        <w:p w:rsidR="00DD25E4" w:rsidRDefault="00562DD9">
          <w:pPr>
            <w:suppressAutoHyphens/>
            <w:autoSpaceDE w:val="0"/>
            <w:autoSpaceDN w:val="0"/>
            <w:adjustRightInd w:val="0"/>
            <w:spacing w:line="288" w:lineRule="auto"/>
            <w:ind w:right="240"/>
            <w:jc w:val="right"/>
            <w:rPr>
              <w:rFonts w:ascii="Verdana" w:hAnsi="Verdana" w:cs="Verdana"/>
              <w:color w:val="000000"/>
              <w:kern w:val="0"/>
              <w:sz w:val="24"/>
              <w:szCs w:val="24"/>
            </w:rPr>
          </w:pPr>
          <w:r>
            <w:rPr>
              <w:rFonts w:ascii="Verdana" w:hAnsi="Verdana" w:cs="Verdana"/>
              <w:noProof/>
              <w:color w:val="000000"/>
              <w:kern w:val="0"/>
              <w:sz w:val="24"/>
              <w:szCs w:val="24"/>
            </w:rPr>
            <w:drawing>
              <wp:inline distT="0" distB="0" distL="0" distR="0">
                <wp:extent cx="581025" cy="581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581025" cy="581025"/>
                        </a:xfrm>
                        <a:prstGeom prst="rect">
                          <a:avLst/>
                        </a:prstGeom>
                        <a:noFill/>
                        <a:ln>
                          <a:noFill/>
                        </a:ln>
                      </pic:spPr>
                    </pic:pic>
                  </a:graphicData>
                </a:graphic>
              </wp:inline>
            </w:drawing>
          </w:r>
        </w:p>
      </w:tc>
    </w:tr>
  </w:tbl>
  <w:p w:rsidR="00DD25E4" w:rsidRDefault="00DD25E4">
    <w:pPr>
      <w:pStyle w:val="a9"/>
      <w:pBdr>
        <w:bottom w:val="single" w:sz="6" w:space="6"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217" w:type="dxa"/>
      <w:tblLayout w:type="fixed"/>
      <w:tblCellMar>
        <w:left w:w="0" w:type="dxa"/>
        <w:right w:w="0" w:type="dxa"/>
      </w:tblCellMar>
      <w:tblLook w:val="04A0" w:firstRow="1" w:lastRow="0" w:firstColumn="1" w:lastColumn="0" w:noHBand="0" w:noVBand="1"/>
    </w:tblPr>
    <w:tblGrid>
      <w:gridCol w:w="1980"/>
      <w:gridCol w:w="4961"/>
      <w:gridCol w:w="1276"/>
    </w:tblGrid>
    <w:tr w:rsidR="00DD25E4">
      <w:trPr>
        <w:trHeight w:val="1135"/>
      </w:trPr>
      <w:tc>
        <w:tcPr>
          <w:tcW w:w="1980" w:type="dxa"/>
          <w:tcMar>
            <w:top w:w="0" w:type="dxa"/>
            <w:left w:w="0" w:type="dxa"/>
            <w:bottom w:w="0" w:type="dxa"/>
            <w:right w:w="0" w:type="dxa"/>
          </w:tcMar>
          <w:vAlign w:val="bottom"/>
        </w:tcPr>
        <w:p w:rsidR="00DD25E4" w:rsidRDefault="008A34D5">
          <w:pPr>
            <w:suppressAutoHyphens/>
            <w:autoSpaceDE w:val="0"/>
            <w:autoSpaceDN w:val="0"/>
            <w:adjustRightInd w:val="0"/>
            <w:spacing w:line="288" w:lineRule="auto"/>
            <w:jc w:val="center"/>
            <w:rPr>
              <w:rFonts w:ascii="Verdana" w:hAnsi="Verdana" w:cs="Verdana"/>
              <w:color w:val="000000"/>
              <w:kern w:val="0"/>
              <w:sz w:val="24"/>
              <w:szCs w:val="24"/>
            </w:rPr>
          </w:pPr>
          <w:sdt>
            <w:sdtPr>
              <w:rPr>
                <w:rFonts w:ascii="Verdana" w:hAnsi="Verdana" w:cs="Verdana"/>
                <w:color w:val="000000"/>
                <w:kern w:val="0"/>
                <w:sz w:val="24"/>
                <w:szCs w:val="24"/>
              </w:rPr>
              <w:id w:val="-2042973722"/>
              <w:docPartObj>
                <w:docPartGallery w:val="AutoText"/>
              </w:docPartObj>
            </w:sdtPr>
            <w:sdtEndPr/>
            <w:sdtContent>
              <w:r w:rsidR="00562DD9">
                <w:rPr>
                  <w:rFonts w:ascii="Verdana" w:hAnsi="Verdana" w:cs="Verdana"/>
                  <w:noProof/>
                  <w:color w:val="000000"/>
                  <w:kern w:val="0"/>
                  <w:sz w:val="24"/>
                  <w:szCs w:val="24"/>
                </w:rPr>
                <mc:AlternateContent>
                  <mc:Choice Requires="wps">
                    <w:drawing>
                      <wp:anchor distT="0" distB="0" distL="114300" distR="114300" simplePos="0" relativeHeight="251659264" behindDoc="0" locked="0" layoutInCell="0" allowOverlap="1" wp14:anchorId="2229B27D" wp14:editId="34B12566">
                        <wp:simplePos x="0" y="0"/>
                        <wp:positionH relativeFrom="rightMargin">
                          <wp:align>right</wp:align>
                        </wp:positionH>
                        <wp:positionV relativeFrom="margin">
                          <wp:align>center</wp:align>
                        </wp:positionV>
                        <wp:extent cx="727710" cy="329565"/>
                        <wp:effectExtent l="0" t="0" r="0" b="381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wps:spPr>
                              <wps:txbx>
                                <w:txbxContent>
                                  <w:p w:rsidR="00DD25E4" w:rsidRDefault="00562DD9">
                                    <w:pPr>
                                      <w:pBdr>
                                        <w:bottom w:val="single" w:sz="4" w:space="1" w:color="auto"/>
                                      </w:pBdr>
                                    </w:pPr>
                                    <w:r>
                                      <w:fldChar w:fldCharType="begin"/>
                                    </w:r>
                                    <w:r>
                                      <w:instrText>PAGE   \* MERGEFORMAT</w:instrText>
                                    </w:r>
                                    <w:r>
                                      <w:fldChar w:fldCharType="separate"/>
                                    </w:r>
                                    <w:r w:rsidR="00B521FC" w:rsidRPr="00B521FC">
                                      <w:rPr>
                                        <w:noProof/>
                                        <w:lang w:val="zh-CN"/>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229B27D" id="矩形 9"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" o:allowincell="f" stroked="f">
                        <v:textbox>
                          <w:txbxContent>
                            <w:p w:rsidR="00DD25E4" w:rsidRDefault="00562DD9">
                              <w:pPr>
                                <w:pBdr>
                                  <w:bottom w:val="single" w:sz="4" w:space="1" w:color="auto"/>
                                </w:pBdr>
                              </w:pPr>
                              <w:r>
                                <w:fldChar w:fldCharType="begin"/>
                              </w:r>
                              <w:r>
                                <w:instrText>PAGE   \* MERGEFORMAT</w:instrText>
                              </w:r>
                              <w:r>
                                <w:fldChar w:fldCharType="separate"/>
                              </w:r>
                              <w:r w:rsidR="00B521FC" w:rsidRPr="00B521FC">
                                <w:rPr>
                                  <w:noProof/>
                                  <w:lang w:val="zh-CN"/>
                                </w:rPr>
                                <w:t>1</w:t>
                              </w:r>
                              <w:r>
                                <w:fldChar w:fldCharType="end"/>
                              </w:r>
                            </w:p>
                          </w:txbxContent>
                        </v:textbox>
                        <w10:wrap anchorx="margin" anchory="margin"/>
                      </v:rect>
                    </w:pict>
                  </mc:Fallback>
                </mc:AlternateContent>
              </w:r>
            </w:sdtContent>
          </w:sdt>
          <w:r w:rsidR="00562DD9">
            <w:rPr>
              <w:rFonts w:ascii="Verdana" w:hAnsi="Verdana" w:cs="Verdana"/>
              <w:noProof/>
              <w:color w:val="000000"/>
              <w:kern w:val="0"/>
              <w:sz w:val="24"/>
              <w:szCs w:val="24"/>
            </w:rPr>
            <w:drawing>
              <wp:inline distT="0" distB="0" distL="0" distR="0" wp14:anchorId="43BC64C6" wp14:editId="2D72D01B">
                <wp:extent cx="1162050" cy="6191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b="18750"/>
                        <a:stretch>
                          <a:fillRect/>
                        </a:stretch>
                      </pic:blipFill>
                      <pic:spPr>
                        <a:xfrm>
                          <a:off x="0" y="0"/>
                          <a:ext cx="1162050" cy="619125"/>
                        </a:xfrm>
                        <a:prstGeom prst="rect">
                          <a:avLst/>
                        </a:prstGeom>
                        <a:noFill/>
                        <a:ln>
                          <a:noFill/>
                        </a:ln>
                      </pic:spPr>
                    </pic:pic>
                  </a:graphicData>
                </a:graphic>
              </wp:inline>
            </w:drawing>
          </w:r>
        </w:p>
      </w:tc>
      <w:tc>
        <w:tcPr>
          <w:tcW w:w="4961" w:type="dxa"/>
          <w:tcMar>
            <w:top w:w="0" w:type="dxa"/>
            <w:left w:w="0" w:type="dxa"/>
            <w:bottom w:w="0" w:type="dxa"/>
            <w:right w:w="0" w:type="dxa"/>
          </w:tcMar>
          <w:vAlign w:val="bottom"/>
        </w:tcPr>
        <w:p w:rsidR="00DD25E4" w:rsidRDefault="00562DD9">
          <w:pPr>
            <w:suppressAutoHyphens/>
            <w:autoSpaceDE w:val="0"/>
            <w:autoSpaceDN w:val="0"/>
            <w:adjustRightInd w:val="0"/>
            <w:spacing w:line="288" w:lineRule="auto"/>
            <w:jc w:val="center"/>
            <w:rPr>
              <w:rFonts w:ascii="Verdana" w:hAnsi="Verdana" w:cs="Verdana"/>
              <w:color w:val="404040" w:themeColor="text1" w:themeTint="BF"/>
              <w:kern w:val="0"/>
              <w:sz w:val="16"/>
              <w:szCs w:val="16"/>
            </w:rPr>
          </w:pPr>
          <w:r>
            <w:rPr>
              <w:rFonts w:ascii="Verdana" w:hAnsi="Verdana" w:cs="Verdana" w:hint="eastAsia"/>
              <w:color w:val="404040" w:themeColor="text1" w:themeTint="BF"/>
              <w:kern w:val="0"/>
              <w:sz w:val="16"/>
              <w:szCs w:val="16"/>
            </w:rPr>
            <w:t>地址</w:t>
          </w:r>
          <w:r>
            <w:rPr>
              <w:rFonts w:ascii="Verdana" w:hAnsi="Verdana" w:cs="Verdana"/>
              <w:color w:val="404040" w:themeColor="text1" w:themeTint="BF"/>
              <w:kern w:val="0"/>
              <w:sz w:val="16"/>
              <w:szCs w:val="16"/>
            </w:rPr>
            <w:t>(Add):</w:t>
          </w:r>
          <w:r>
            <w:rPr>
              <w:rFonts w:ascii="Verdana" w:hAnsi="Verdana" w:cs="Verdana" w:hint="eastAsia"/>
              <w:color w:val="404040" w:themeColor="text1" w:themeTint="BF"/>
              <w:kern w:val="0"/>
              <w:sz w:val="16"/>
              <w:szCs w:val="16"/>
            </w:rPr>
            <w:t>浦东新区峨山路</w:t>
          </w:r>
          <w:r>
            <w:rPr>
              <w:rFonts w:ascii="Verdana" w:hAnsi="Verdana" w:cs="Verdana"/>
              <w:color w:val="404040" w:themeColor="text1" w:themeTint="BF"/>
              <w:kern w:val="0"/>
              <w:sz w:val="16"/>
              <w:szCs w:val="16"/>
            </w:rPr>
            <w:t>6</w:t>
          </w:r>
          <w:r>
            <w:rPr>
              <w:rFonts w:ascii="Verdana" w:hAnsi="Verdana" w:cs="Verdana" w:hint="eastAsia"/>
              <w:color w:val="404040" w:themeColor="text1" w:themeTint="BF"/>
              <w:kern w:val="0"/>
              <w:sz w:val="16"/>
              <w:szCs w:val="16"/>
            </w:rPr>
            <w:t>1</w:t>
          </w:r>
          <w:r>
            <w:rPr>
              <w:rFonts w:ascii="Verdana" w:hAnsi="Verdana" w:cs="Verdana"/>
              <w:color w:val="404040" w:themeColor="text1" w:themeTint="BF"/>
              <w:kern w:val="0"/>
              <w:sz w:val="16"/>
              <w:szCs w:val="16"/>
            </w:rPr>
            <w:t>3</w:t>
          </w:r>
          <w:r>
            <w:rPr>
              <w:rFonts w:ascii="Verdana" w:hAnsi="Verdana" w:cs="Verdana" w:hint="eastAsia"/>
              <w:color w:val="404040" w:themeColor="text1" w:themeTint="BF"/>
              <w:kern w:val="0"/>
              <w:sz w:val="16"/>
              <w:szCs w:val="16"/>
            </w:rPr>
            <w:t>号</w:t>
          </w:r>
          <w:r>
            <w:rPr>
              <w:rFonts w:ascii="Verdana" w:hAnsi="Verdana" w:cs="Verdana"/>
              <w:color w:val="404040" w:themeColor="text1" w:themeTint="BF"/>
              <w:kern w:val="0"/>
              <w:sz w:val="16"/>
              <w:szCs w:val="16"/>
            </w:rPr>
            <w:t>C</w:t>
          </w:r>
          <w:r>
            <w:rPr>
              <w:rFonts w:ascii="Verdana" w:hAnsi="Verdana" w:cs="Verdana" w:hint="eastAsia"/>
              <w:color w:val="404040" w:themeColor="text1" w:themeTint="BF"/>
              <w:kern w:val="0"/>
              <w:sz w:val="16"/>
              <w:szCs w:val="16"/>
            </w:rPr>
            <w:t>楼</w:t>
          </w:r>
          <w:r>
            <w:rPr>
              <w:rFonts w:ascii="Verdana" w:hAnsi="Verdana" w:cs="Verdana"/>
              <w:color w:val="404040" w:themeColor="text1" w:themeTint="BF"/>
              <w:kern w:val="0"/>
              <w:sz w:val="16"/>
              <w:szCs w:val="16"/>
            </w:rPr>
            <w:t>2</w:t>
          </w:r>
          <w:r>
            <w:rPr>
              <w:rFonts w:ascii="Verdana" w:hAnsi="Verdana" w:cs="Verdana" w:hint="eastAsia"/>
              <w:color w:val="404040" w:themeColor="text1" w:themeTint="BF"/>
              <w:kern w:val="0"/>
              <w:sz w:val="16"/>
              <w:szCs w:val="16"/>
            </w:rPr>
            <w:t>15</w:t>
          </w:r>
          <w:r>
            <w:rPr>
              <w:rFonts w:ascii="Verdana" w:hAnsi="Verdana" w:cs="Verdana" w:hint="eastAsia"/>
              <w:color w:val="404040" w:themeColor="text1" w:themeTint="BF"/>
              <w:kern w:val="0"/>
              <w:sz w:val="16"/>
              <w:szCs w:val="16"/>
            </w:rPr>
            <w:t>室</w:t>
          </w:r>
          <w:r>
            <w:rPr>
              <w:rFonts w:ascii="Verdana" w:hAnsi="Verdana" w:cs="Verdana"/>
              <w:color w:val="404040" w:themeColor="text1" w:themeTint="BF"/>
              <w:kern w:val="0"/>
              <w:sz w:val="16"/>
              <w:szCs w:val="16"/>
            </w:rPr>
            <w:t xml:space="preserve"> </w:t>
          </w:r>
        </w:p>
        <w:p w:rsidR="00DD25E4" w:rsidRDefault="00562DD9">
          <w:pPr>
            <w:suppressAutoHyphens/>
            <w:autoSpaceDE w:val="0"/>
            <w:autoSpaceDN w:val="0"/>
            <w:adjustRightInd w:val="0"/>
            <w:spacing w:line="288" w:lineRule="auto"/>
            <w:jc w:val="center"/>
            <w:rPr>
              <w:rFonts w:ascii="Verdana" w:hAnsi="Verdana" w:cs="Verdana"/>
              <w:color w:val="404040" w:themeColor="text1" w:themeTint="BF"/>
              <w:kern w:val="0"/>
              <w:sz w:val="16"/>
              <w:szCs w:val="16"/>
            </w:rPr>
          </w:pPr>
          <w:r>
            <w:rPr>
              <w:rFonts w:ascii="Verdana" w:hAnsi="Verdana" w:cs="Verdana"/>
              <w:color w:val="404040" w:themeColor="text1" w:themeTint="BF"/>
              <w:kern w:val="0"/>
              <w:sz w:val="16"/>
              <w:szCs w:val="16"/>
            </w:rPr>
            <w:t>Room 2</w:t>
          </w:r>
          <w:r>
            <w:rPr>
              <w:rFonts w:ascii="Verdana" w:hAnsi="Verdana" w:cs="Verdana" w:hint="eastAsia"/>
              <w:color w:val="404040" w:themeColor="text1" w:themeTint="BF"/>
              <w:kern w:val="0"/>
              <w:sz w:val="16"/>
              <w:szCs w:val="16"/>
            </w:rPr>
            <w:t>15</w:t>
          </w:r>
          <w:r>
            <w:rPr>
              <w:rFonts w:ascii="Verdana" w:hAnsi="Verdana" w:cs="Verdana"/>
              <w:color w:val="404040" w:themeColor="text1" w:themeTint="BF"/>
              <w:kern w:val="0"/>
              <w:sz w:val="16"/>
              <w:szCs w:val="16"/>
            </w:rPr>
            <w:t>,Building C,No.6</w:t>
          </w:r>
          <w:r>
            <w:rPr>
              <w:rFonts w:ascii="Verdana" w:hAnsi="Verdana" w:cs="Verdana" w:hint="eastAsia"/>
              <w:color w:val="404040" w:themeColor="text1" w:themeTint="BF"/>
              <w:kern w:val="0"/>
              <w:sz w:val="16"/>
              <w:szCs w:val="16"/>
            </w:rPr>
            <w:t>1</w:t>
          </w:r>
          <w:r>
            <w:rPr>
              <w:rFonts w:ascii="Verdana" w:hAnsi="Verdana" w:cs="Verdana"/>
              <w:color w:val="404040" w:themeColor="text1" w:themeTint="BF"/>
              <w:kern w:val="0"/>
              <w:sz w:val="16"/>
              <w:szCs w:val="16"/>
            </w:rPr>
            <w:t xml:space="preserve">3 Eshan Road,Pudong  </w:t>
          </w:r>
        </w:p>
        <w:p w:rsidR="00DD25E4" w:rsidRDefault="00562DD9">
          <w:pPr>
            <w:suppressAutoHyphens/>
            <w:autoSpaceDE w:val="0"/>
            <w:autoSpaceDN w:val="0"/>
            <w:adjustRightInd w:val="0"/>
            <w:spacing w:line="288" w:lineRule="auto"/>
            <w:jc w:val="center"/>
            <w:rPr>
              <w:rFonts w:ascii="Verdana" w:hAnsi="Verdana" w:cs="Verdana"/>
              <w:color w:val="404040" w:themeColor="text1" w:themeTint="BF"/>
              <w:kern w:val="0"/>
              <w:sz w:val="16"/>
              <w:szCs w:val="16"/>
            </w:rPr>
          </w:pPr>
          <w:r>
            <w:rPr>
              <w:rFonts w:ascii="Verdana" w:hAnsi="Verdana" w:cs="Verdana" w:hint="eastAsia"/>
              <w:color w:val="404040" w:themeColor="text1" w:themeTint="BF"/>
              <w:kern w:val="0"/>
              <w:sz w:val="16"/>
              <w:szCs w:val="16"/>
            </w:rPr>
            <w:t>电话</w:t>
          </w:r>
          <w:r>
            <w:rPr>
              <w:rFonts w:ascii="Verdana" w:hAnsi="Verdana" w:cs="Verdana"/>
              <w:color w:val="404040" w:themeColor="text1" w:themeTint="BF"/>
              <w:kern w:val="0"/>
              <w:sz w:val="16"/>
              <w:szCs w:val="16"/>
            </w:rPr>
            <w:t>(Tel)</w:t>
          </w:r>
          <w:r>
            <w:rPr>
              <w:rFonts w:ascii="Verdana" w:hAnsi="Verdana" w:cs="Verdana" w:hint="eastAsia"/>
              <w:color w:val="404040" w:themeColor="text1" w:themeTint="BF"/>
              <w:kern w:val="0"/>
              <w:sz w:val="16"/>
              <w:szCs w:val="16"/>
            </w:rPr>
            <w:t>：</w:t>
          </w:r>
          <w:r>
            <w:rPr>
              <w:rFonts w:ascii="Verdana" w:hAnsi="Verdana" w:cs="Verdana"/>
              <w:color w:val="404040" w:themeColor="text1" w:themeTint="BF"/>
              <w:kern w:val="0"/>
              <w:sz w:val="16"/>
              <w:szCs w:val="16"/>
            </w:rPr>
            <w:t xml:space="preserve">86-21-6093 6919 </w:t>
          </w:r>
          <w:r>
            <w:rPr>
              <w:rFonts w:ascii="Verdana" w:hAnsi="Verdana" w:cs="Verdana" w:hint="eastAsia"/>
              <w:color w:val="404040" w:themeColor="text1" w:themeTint="BF"/>
              <w:kern w:val="0"/>
              <w:sz w:val="16"/>
              <w:szCs w:val="16"/>
            </w:rPr>
            <w:t>网站</w:t>
          </w:r>
          <w:r>
            <w:rPr>
              <w:rFonts w:ascii="Verdana" w:hAnsi="Verdana" w:cs="Verdana"/>
              <w:color w:val="404040" w:themeColor="text1" w:themeTint="BF"/>
              <w:kern w:val="0"/>
              <w:sz w:val="16"/>
              <w:szCs w:val="16"/>
            </w:rPr>
            <w:t>(Web)</w:t>
          </w:r>
          <w:r>
            <w:rPr>
              <w:rFonts w:ascii="Verdana" w:hAnsi="Verdana" w:cs="Verdana" w:hint="eastAsia"/>
              <w:color w:val="404040" w:themeColor="text1" w:themeTint="BF"/>
              <w:kern w:val="0"/>
              <w:sz w:val="16"/>
              <w:szCs w:val="16"/>
            </w:rPr>
            <w:t>：</w:t>
          </w:r>
          <w:hyperlink r:id="rId2" w:history="1">
            <w:r>
              <w:rPr>
                <w:rStyle w:val="af0"/>
                <w:rFonts w:ascii="Verdana" w:hAnsi="Verdana" w:cs="Verdana"/>
                <w:color w:val="404040" w:themeColor="text1" w:themeTint="BF"/>
                <w:kern w:val="0"/>
                <w:sz w:val="16"/>
                <w:szCs w:val="16"/>
              </w:rPr>
              <w:t>www.forngo.org</w:t>
            </w:r>
          </w:hyperlink>
          <w:r>
            <w:rPr>
              <w:rFonts w:ascii="Verdana" w:hAnsi="Verdana" w:cs="Verdana"/>
              <w:color w:val="404040" w:themeColor="text1" w:themeTint="BF"/>
              <w:kern w:val="0"/>
              <w:sz w:val="16"/>
              <w:szCs w:val="16"/>
            </w:rPr>
            <w:t xml:space="preserve">    </w:t>
          </w:r>
        </w:p>
        <w:p w:rsidR="00DD25E4" w:rsidRDefault="00562DD9">
          <w:pPr>
            <w:suppressAutoHyphens/>
            <w:autoSpaceDE w:val="0"/>
            <w:autoSpaceDN w:val="0"/>
            <w:adjustRightInd w:val="0"/>
            <w:spacing w:line="288" w:lineRule="auto"/>
            <w:jc w:val="center"/>
            <w:rPr>
              <w:rFonts w:ascii="Verdana" w:hAnsi="Verdana" w:cs="Verdana"/>
              <w:color w:val="C0C0C0"/>
              <w:kern w:val="0"/>
              <w:sz w:val="16"/>
              <w:szCs w:val="16"/>
            </w:rPr>
          </w:pPr>
          <w:r>
            <w:rPr>
              <w:rFonts w:ascii="Verdana" w:hAnsi="Verdana" w:cs="Verdana" w:hint="eastAsia"/>
              <w:color w:val="404040" w:themeColor="text1" w:themeTint="BF"/>
              <w:kern w:val="0"/>
              <w:sz w:val="16"/>
              <w:szCs w:val="16"/>
            </w:rPr>
            <w:t>邮箱</w:t>
          </w:r>
          <w:r>
            <w:rPr>
              <w:rFonts w:ascii="Verdana" w:hAnsi="Verdana" w:cs="Verdana"/>
              <w:color w:val="404040" w:themeColor="text1" w:themeTint="BF"/>
              <w:kern w:val="0"/>
              <w:sz w:val="16"/>
              <w:szCs w:val="16"/>
            </w:rPr>
            <w:t>(E-mail)</w:t>
          </w:r>
          <w:r>
            <w:rPr>
              <w:rFonts w:ascii="Verdana" w:hAnsi="Verdana" w:cs="Verdana" w:hint="eastAsia"/>
              <w:color w:val="404040" w:themeColor="text1" w:themeTint="BF"/>
              <w:kern w:val="0"/>
              <w:sz w:val="16"/>
              <w:szCs w:val="16"/>
            </w:rPr>
            <w:t>：</w:t>
          </w:r>
          <w:r>
            <w:rPr>
              <w:rFonts w:ascii="Verdana" w:hAnsi="Verdana" w:cs="Verdana"/>
              <w:color w:val="404040" w:themeColor="text1" w:themeTint="BF"/>
              <w:kern w:val="0"/>
              <w:sz w:val="16"/>
              <w:szCs w:val="16"/>
            </w:rPr>
            <w:t>office@forngo.org</w:t>
          </w:r>
        </w:p>
      </w:tc>
      <w:tc>
        <w:tcPr>
          <w:tcW w:w="1276" w:type="dxa"/>
          <w:tcMar>
            <w:top w:w="0" w:type="dxa"/>
            <w:left w:w="0" w:type="dxa"/>
            <w:bottom w:w="0" w:type="dxa"/>
            <w:right w:w="0" w:type="dxa"/>
          </w:tcMar>
          <w:vAlign w:val="bottom"/>
        </w:tcPr>
        <w:p w:rsidR="00DD25E4" w:rsidRDefault="00DD25E4">
          <w:pPr>
            <w:suppressAutoHyphens/>
            <w:autoSpaceDE w:val="0"/>
            <w:autoSpaceDN w:val="0"/>
            <w:adjustRightInd w:val="0"/>
            <w:spacing w:line="288" w:lineRule="auto"/>
            <w:jc w:val="right"/>
            <w:rPr>
              <w:rFonts w:ascii="Verdana" w:hAnsi="Verdana" w:cs="Verdana"/>
              <w:color w:val="000000"/>
              <w:kern w:val="0"/>
              <w:sz w:val="24"/>
              <w:szCs w:val="24"/>
            </w:rPr>
          </w:pPr>
        </w:p>
        <w:p w:rsidR="00DD25E4" w:rsidRDefault="00562DD9">
          <w:pPr>
            <w:suppressAutoHyphens/>
            <w:autoSpaceDE w:val="0"/>
            <w:autoSpaceDN w:val="0"/>
            <w:adjustRightInd w:val="0"/>
            <w:spacing w:line="288" w:lineRule="auto"/>
            <w:ind w:right="240"/>
            <w:jc w:val="right"/>
            <w:rPr>
              <w:rFonts w:ascii="Verdana" w:hAnsi="Verdana" w:cs="Verdana"/>
              <w:color w:val="000000"/>
              <w:kern w:val="0"/>
              <w:sz w:val="24"/>
              <w:szCs w:val="24"/>
            </w:rPr>
          </w:pPr>
          <w:r>
            <w:rPr>
              <w:rFonts w:ascii="Verdana" w:hAnsi="Verdana" w:cs="Verdana"/>
              <w:noProof/>
              <w:color w:val="000000"/>
              <w:kern w:val="0"/>
              <w:sz w:val="24"/>
              <w:szCs w:val="24"/>
            </w:rPr>
            <w:drawing>
              <wp:inline distT="0" distB="0" distL="0" distR="0" wp14:anchorId="28A65CEC" wp14:editId="11479DA8">
                <wp:extent cx="581025" cy="5810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581025" cy="581025"/>
                        </a:xfrm>
                        <a:prstGeom prst="rect">
                          <a:avLst/>
                        </a:prstGeom>
                        <a:noFill/>
                        <a:ln>
                          <a:noFill/>
                        </a:ln>
                      </pic:spPr>
                    </pic:pic>
                  </a:graphicData>
                </a:graphic>
              </wp:inline>
            </w:drawing>
          </w:r>
        </w:p>
      </w:tc>
    </w:tr>
  </w:tbl>
  <w:p w:rsidR="00DD25E4" w:rsidRDefault="00DD25E4">
    <w:pPr>
      <w:pStyle w:val="a9"/>
      <w:pBdr>
        <w:bottom w:val="single" w:sz="6" w:space="18"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F7A67"/>
    <w:multiLevelType w:val="singleLevel"/>
    <w:tmpl w:val="5A4F7A67"/>
    <w:lvl w:ilvl="0">
      <w:start w:val="2"/>
      <w:numFmt w:val="decimal"/>
      <w:suff w:val="space"/>
      <w:lvlText w:val="%1."/>
      <w:lvlJc w:val="left"/>
    </w:lvl>
  </w:abstractNum>
  <w:abstractNum w:abstractNumId="1" w15:restartNumberingAfterBreak="0">
    <w:nsid w:val="5DAA13DB"/>
    <w:multiLevelType w:val="multilevel"/>
    <w:tmpl w:val="5DAA13DB"/>
    <w:lvl w:ilvl="0">
      <w:start w:val="1"/>
      <w:numFmt w:val="chineseCountingThousand"/>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oNotDisplayPageBoundaries/>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DF4"/>
    <w:rsid w:val="00000970"/>
    <w:rsid w:val="00002325"/>
    <w:rsid w:val="00005E9B"/>
    <w:rsid w:val="000202AB"/>
    <w:rsid w:val="000225FF"/>
    <w:rsid w:val="00035118"/>
    <w:rsid w:val="000376BF"/>
    <w:rsid w:val="000424D8"/>
    <w:rsid w:val="00061330"/>
    <w:rsid w:val="00084627"/>
    <w:rsid w:val="00091A89"/>
    <w:rsid w:val="000934A4"/>
    <w:rsid w:val="000A0B6A"/>
    <w:rsid w:val="000D28C5"/>
    <w:rsid w:val="000D4D9B"/>
    <w:rsid w:val="000F50BF"/>
    <w:rsid w:val="001007AE"/>
    <w:rsid w:val="001212BC"/>
    <w:rsid w:val="00136CD2"/>
    <w:rsid w:val="00173B24"/>
    <w:rsid w:val="00185E71"/>
    <w:rsid w:val="00191A02"/>
    <w:rsid w:val="001A5BC4"/>
    <w:rsid w:val="001B1D1F"/>
    <w:rsid w:val="001C65CD"/>
    <w:rsid w:val="001C7E9F"/>
    <w:rsid w:val="001D6DAE"/>
    <w:rsid w:val="001F06F2"/>
    <w:rsid w:val="00211724"/>
    <w:rsid w:val="002347AC"/>
    <w:rsid w:val="00255C75"/>
    <w:rsid w:val="00272E6F"/>
    <w:rsid w:val="00287174"/>
    <w:rsid w:val="002955F9"/>
    <w:rsid w:val="002B6574"/>
    <w:rsid w:val="002B7014"/>
    <w:rsid w:val="002F52FA"/>
    <w:rsid w:val="003354A0"/>
    <w:rsid w:val="003707FA"/>
    <w:rsid w:val="003B5671"/>
    <w:rsid w:val="003D35E0"/>
    <w:rsid w:val="0043740F"/>
    <w:rsid w:val="00441D63"/>
    <w:rsid w:val="00451959"/>
    <w:rsid w:val="00455D16"/>
    <w:rsid w:val="00482082"/>
    <w:rsid w:val="004A0621"/>
    <w:rsid w:val="004A7E09"/>
    <w:rsid w:val="004D7CC0"/>
    <w:rsid w:val="004F71A5"/>
    <w:rsid w:val="00502704"/>
    <w:rsid w:val="00510355"/>
    <w:rsid w:val="00562DD9"/>
    <w:rsid w:val="00567560"/>
    <w:rsid w:val="0059704C"/>
    <w:rsid w:val="005A6D38"/>
    <w:rsid w:val="005B294B"/>
    <w:rsid w:val="005C2195"/>
    <w:rsid w:val="005D3B76"/>
    <w:rsid w:val="005E27DC"/>
    <w:rsid w:val="005E73E4"/>
    <w:rsid w:val="005F10DB"/>
    <w:rsid w:val="006369A6"/>
    <w:rsid w:val="00677BD7"/>
    <w:rsid w:val="006A4173"/>
    <w:rsid w:val="006B2712"/>
    <w:rsid w:val="00707FF3"/>
    <w:rsid w:val="00722BAE"/>
    <w:rsid w:val="00735C08"/>
    <w:rsid w:val="007447F4"/>
    <w:rsid w:val="007508C6"/>
    <w:rsid w:val="007738E4"/>
    <w:rsid w:val="00776C6C"/>
    <w:rsid w:val="007926F6"/>
    <w:rsid w:val="007C6C10"/>
    <w:rsid w:val="007D16BC"/>
    <w:rsid w:val="007F5914"/>
    <w:rsid w:val="007F7041"/>
    <w:rsid w:val="0080117D"/>
    <w:rsid w:val="008046AB"/>
    <w:rsid w:val="00810482"/>
    <w:rsid w:val="00810B86"/>
    <w:rsid w:val="008110F1"/>
    <w:rsid w:val="00821681"/>
    <w:rsid w:val="00825457"/>
    <w:rsid w:val="00830713"/>
    <w:rsid w:val="008457E0"/>
    <w:rsid w:val="00855B90"/>
    <w:rsid w:val="00865C46"/>
    <w:rsid w:val="00874705"/>
    <w:rsid w:val="008A34D5"/>
    <w:rsid w:val="008C199B"/>
    <w:rsid w:val="008F3A07"/>
    <w:rsid w:val="008F4596"/>
    <w:rsid w:val="008F73CE"/>
    <w:rsid w:val="008F7EF5"/>
    <w:rsid w:val="0092724C"/>
    <w:rsid w:val="009305C7"/>
    <w:rsid w:val="009436B6"/>
    <w:rsid w:val="00947011"/>
    <w:rsid w:val="00956E3C"/>
    <w:rsid w:val="0096132E"/>
    <w:rsid w:val="00961668"/>
    <w:rsid w:val="00976B38"/>
    <w:rsid w:val="00981A34"/>
    <w:rsid w:val="00986FB6"/>
    <w:rsid w:val="0099292A"/>
    <w:rsid w:val="009A2853"/>
    <w:rsid w:val="009A6811"/>
    <w:rsid w:val="009B2AD3"/>
    <w:rsid w:val="009C5666"/>
    <w:rsid w:val="009D15FF"/>
    <w:rsid w:val="009F2127"/>
    <w:rsid w:val="009F3EF8"/>
    <w:rsid w:val="00A047B0"/>
    <w:rsid w:val="00A07B39"/>
    <w:rsid w:val="00A07D19"/>
    <w:rsid w:val="00A1672D"/>
    <w:rsid w:val="00A31BE0"/>
    <w:rsid w:val="00A507F6"/>
    <w:rsid w:val="00A5356D"/>
    <w:rsid w:val="00A8030C"/>
    <w:rsid w:val="00AB41D0"/>
    <w:rsid w:val="00AB5D9E"/>
    <w:rsid w:val="00AC016A"/>
    <w:rsid w:val="00AC0D85"/>
    <w:rsid w:val="00AD4C7F"/>
    <w:rsid w:val="00AF6E89"/>
    <w:rsid w:val="00B21437"/>
    <w:rsid w:val="00B23C7C"/>
    <w:rsid w:val="00B511EE"/>
    <w:rsid w:val="00B51986"/>
    <w:rsid w:val="00B521FC"/>
    <w:rsid w:val="00B55976"/>
    <w:rsid w:val="00B64DB4"/>
    <w:rsid w:val="00B90DCD"/>
    <w:rsid w:val="00B918A5"/>
    <w:rsid w:val="00BA2B3C"/>
    <w:rsid w:val="00BC2347"/>
    <w:rsid w:val="00BE20A6"/>
    <w:rsid w:val="00BE62AD"/>
    <w:rsid w:val="00C014D2"/>
    <w:rsid w:val="00C212A5"/>
    <w:rsid w:val="00C25BDF"/>
    <w:rsid w:val="00C379FB"/>
    <w:rsid w:val="00C445D0"/>
    <w:rsid w:val="00C44E31"/>
    <w:rsid w:val="00CA2A68"/>
    <w:rsid w:val="00CC1900"/>
    <w:rsid w:val="00CC684F"/>
    <w:rsid w:val="00CD532A"/>
    <w:rsid w:val="00CD6DFD"/>
    <w:rsid w:val="00CD6E6E"/>
    <w:rsid w:val="00D13006"/>
    <w:rsid w:val="00D23DA6"/>
    <w:rsid w:val="00D275D4"/>
    <w:rsid w:val="00D36DF4"/>
    <w:rsid w:val="00D46D6D"/>
    <w:rsid w:val="00D75E87"/>
    <w:rsid w:val="00D862E3"/>
    <w:rsid w:val="00DA33E0"/>
    <w:rsid w:val="00DC33F1"/>
    <w:rsid w:val="00DD25E4"/>
    <w:rsid w:val="00DE1EAC"/>
    <w:rsid w:val="00DE4FD3"/>
    <w:rsid w:val="00DE6684"/>
    <w:rsid w:val="00DF26FA"/>
    <w:rsid w:val="00DF5B9F"/>
    <w:rsid w:val="00E01FBC"/>
    <w:rsid w:val="00E10CAE"/>
    <w:rsid w:val="00E16E14"/>
    <w:rsid w:val="00E35938"/>
    <w:rsid w:val="00E35DBE"/>
    <w:rsid w:val="00E37593"/>
    <w:rsid w:val="00E41F56"/>
    <w:rsid w:val="00E4413E"/>
    <w:rsid w:val="00E670FE"/>
    <w:rsid w:val="00E92A3E"/>
    <w:rsid w:val="00E95D37"/>
    <w:rsid w:val="00EB3212"/>
    <w:rsid w:val="00ED2FB6"/>
    <w:rsid w:val="00EE31A3"/>
    <w:rsid w:val="00EF447C"/>
    <w:rsid w:val="00EF6868"/>
    <w:rsid w:val="00F22CE8"/>
    <w:rsid w:val="00F243C5"/>
    <w:rsid w:val="00FA3048"/>
    <w:rsid w:val="00FA7EFB"/>
    <w:rsid w:val="00FB205B"/>
    <w:rsid w:val="00FC0F6B"/>
    <w:rsid w:val="00FE7C4D"/>
    <w:rsid w:val="00FF0DBF"/>
    <w:rsid w:val="00FF2BA0"/>
    <w:rsid w:val="0A247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9B07E7"/>
  <w15:docId w15:val="{2B1BD832-0721-4FE2-9368-5F4A02D8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rFonts w:asciiTheme="minorHAnsi" w:eastAsiaTheme="minorEastAsia" w:hAnsiTheme="minorHAnsi" w:cstheme="minorBidi"/>
      <w:szCs w:val="22"/>
    </w:rPr>
  </w:style>
  <w:style w:type="paragraph" w:styleId="a5">
    <w:name w:val="Balloon Text"/>
    <w:basedOn w:val="a"/>
    <w:link w:val="a6"/>
    <w:uiPriority w:val="99"/>
    <w:unhideWhenUsed/>
    <w:qFormat/>
    <w:rPr>
      <w:rFonts w:ascii="宋体"/>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ac"/>
    <w:qFormat/>
    <w:pPr>
      <w:spacing w:before="240" w:after="60" w:line="312" w:lineRule="auto"/>
      <w:jc w:val="center"/>
      <w:outlineLvl w:val="1"/>
    </w:pPr>
    <w:rPr>
      <w:rFonts w:ascii="Cambria" w:eastAsiaTheme="minorEastAsia" w:hAnsi="Cambria"/>
      <w:b/>
      <w:bCs/>
      <w:kern w:val="28"/>
      <w:sz w:val="32"/>
      <w:szCs w:val="32"/>
    </w:rPr>
  </w:style>
  <w:style w:type="paragraph" w:styleId="ad">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af"/>
    <w:qFormat/>
    <w:pPr>
      <w:spacing w:before="240" w:after="60"/>
      <w:jc w:val="center"/>
      <w:outlineLvl w:val="0"/>
    </w:pPr>
    <w:rPr>
      <w:rFonts w:ascii="Cambria" w:eastAsiaTheme="minorEastAsia" w:hAnsi="Cambria"/>
      <w:b/>
      <w:bCs/>
      <w:sz w:val="32"/>
      <w:szCs w:val="32"/>
    </w:rPr>
  </w:style>
  <w:style w:type="character" w:styleId="af0">
    <w:name w:val="Hyperlink"/>
    <w:uiPriority w:val="99"/>
    <w:qFormat/>
    <w:rPr>
      <w:color w:val="0000FF"/>
      <w:u w:val="single"/>
    </w:rPr>
  </w:style>
  <w:style w:type="character" w:styleId="af1">
    <w:name w:val="annotation reference"/>
    <w:basedOn w:val="a0"/>
    <w:uiPriority w:val="99"/>
    <w:unhideWhenUsed/>
    <w:qFormat/>
    <w:rPr>
      <w:sz w:val="21"/>
      <w:szCs w:val="21"/>
    </w:rPr>
  </w:style>
  <w:style w:type="table" w:styleId="-1">
    <w:name w:val="Light Shading Accent 1"/>
    <w:basedOn w:val="a1"/>
    <w:uiPriority w:val="60"/>
    <w:qFormat/>
    <w:rPr>
      <w:color w:val="2E74B5" w:themeColor="accent1" w:themeShade="BF"/>
      <w:sz w:val="22"/>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ac">
    <w:name w:val="副标题 字符"/>
    <w:link w:val="ab"/>
    <w:rPr>
      <w:rFonts w:ascii="Cambria" w:hAnsi="Cambria" w:cs="Times New Roman"/>
      <w:b/>
      <w:bCs/>
      <w:kern w:val="28"/>
      <w:sz w:val="32"/>
      <w:szCs w:val="32"/>
    </w:rPr>
  </w:style>
  <w:style w:type="character" w:customStyle="1" w:styleId="Char1">
    <w:name w:val="副标题 Char1"/>
    <w:basedOn w:val="a0"/>
    <w:uiPriority w:val="11"/>
    <w:rPr>
      <w:rFonts w:asciiTheme="majorHAnsi" w:eastAsia="宋体" w:hAnsiTheme="majorHAnsi" w:cstheme="majorBidi"/>
      <w:b/>
      <w:bCs/>
      <w:kern w:val="28"/>
      <w:sz w:val="32"/>
      <w:szCs w:val="32"/>
    </w:rPr>
  </w:style>
  <w:style w:type="character" w:customStyle="1" w:styleId="aa">
    <w:name w:val="页眉 字符"/>
    <w:basedOn w:val="a0"/>
    <w:link w:val="a9"/>
    <w:uiPriority w:val="99"/>
    <w:rPr>
      <w:rFonts w:ascii="Times New Roman" w:eastAsia="宋体" w:hAnsi="Times New Roman" w:cs="Times New Roman"/>
      <w:sz w:val="18"/>
      <w:szCs w:val="18"/>
    </w:rPr>
  </w:style>
  <w:style w:type="character" w:customStyle="1" w:styleId="a8">
    <w:name w:val="页脚 字符"/>
    <w:basedOn w:val="a0"/>
    <w:link w:val="a7"/>
    <w:uiPriority w:val="99"/>
    <w:rPr>
      <w:rFonts w:ascii="Times New Roman" w:eastAsia="宋体" w:hAnsi="Times New Roman" w:cs="Times New Roman"/>
      <w:sz w:val="18"/>
      <w:szCs w:val="18"/>
    </w:rPr>
  </w:style>
  <w:style w:type="character" w:customStyle="1" w:styleId="af">
    <w:name w:val="标题 字符"/>
    <w:link w:val="ae"/>
    <w:rPr>
      <w:rFonts w:ascii="Cambria" w:hAnsi="Cambria" w:cs="Times New Roman"/>
      <w:b/>
      <w:bCs/>
      <w:sz w:val="32"/>
      <w:szCs w:val="32"/>
    </w:rPr>
  </w:style>
  <w:style w:type="character" w:customStyle="1" w:styleId="Char10">
    <w:name w:val="标题 Char1"/>
    <w:basedOn w:val="a0"/>
    <w:uiPriority w:val="10"/>
    <w:rPr>
      <w:rFonts w:asciiTheme="majorHAnsi" w:eastAsia="宋体" w:hAnsiTheme="majorHAnsi" w:cstheme="majorBidi"/>
      <w:b/>
      <w:bCs/>
      <w:sz w:val="32"/>
      <w:szCs w:val="32"/>
    </w:rPr>
  </w:style>
  <w:style w:type="paragraph" w:styleId="af2">
    <w:name w:val="List Paragraph"/>
    <w:basedOn w:val="a"/>
    <w:uiPriority w:val="34"/>
    <w:qFormat/>
    <w:pPr>
      <w:ind w:firstLineChars="200" w:firstLine="420"/>
    </w:pPr>
  </w:style>
  <w:style w:type="paragraph" w:styleId="af3">
    <w:name w:val="No Spacing"/>
    <w:link w:val="af4"/>
    <w:qFormat/>
    <w:rPr>
      <w:rFonts w:ascii="PMingLiU" w:hAnsi="PMingLiU"/>
      <w:sz w:val="22"/>
      <w:szCs w:val="22"/>
    </w:rPr>
  </w:style>
  <w:style w:type="character" w:customStyle="1" w:styleId="af4">
    <w:name w:val="无间隔 字符"/>
    <w:basedOn w:val="a0"/>
    <w:link w:val="af3"/>
    <w:qFormat/>
    <w:rPr>
      <w:rFonts w:ascii="PMingLiU" w:hAnsi="PMingLiU"/>
      <w:kern w:val="0"/>
      <w:sz w:val="22"/>
    </w:rPr>
  </w:style>
  <w:style w:type="character" w:customStyle="1" w:styleId="30">
    <w:name w:val="标题 3 字符"/>
    <w:basedOn w:val="a0"/>
    <w:link w:val="3"/>
    <w:uiPriority w:val="9"/>
    <w:semiHidden/>
    <w:rPr>
      <w:rFonts w:ascii="Times New Roman" w:eastAsia="宋体" w:hAnsi="Times New Roman" w:cs="Times New Roman"/>
      <w:b/>
      <w:bCs/>
      <w:sz w:val="32"/>
      <w:szCs w:val="32"/>
    </w:rPr>
  </w:style>
  <w:style w:type="character" w:customStyle="1" w:styleId="a4">
    <w:name w:val="批注文字 字符"/>
    <w:basedOn w:val="a0"/>
    <w:link w:val="a3"/>
    <w:uiPriority w:val="99"/>
    <w:semiHidden/>
    <w:qFormat/>
  </w:style>
  <w:style w:type="character" w:customStyle="1" w:styleId="a6">
    <w:name w:val="批注框文本 字符"/>
    <w:basedOn w:val="a0"/>
    <w:link w:val="a5"/>
    <w:uiPriority w:val="99"/>
    <w:semiHidden/>
    <w:qFormat/>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572448">
      <w:bodyDiv w:val="1"/>
      <w:marLeft w:val="0"/>
      <w:marRight w:val="0"/>
      <w:marTop w:val="0"/>
      <w:marBottom w:val="0"/>
      <w:divBdr>
        <w:top w:val="none" w:sz="0" w:space="0" w:color="auto"/>
        <w:left w:val="none" w:sz="0" w:space="0" w:color="auto"/>
        <w:bottom w:val="none" w:sz="0" w:space="0" w:color="auto"/>
        <w:right w:val="none" w:sz="0" w:space="0" w:color="auto"/>
      </w:divBdr>
    </w:div>
    <w:div w:id="1236554552">
      <w:bodyDiv w:val="1"/>
      <w:marLeft w:val="0"/>
      <w:marRight w:val="0"/>
      <w:marTop w:val="0"/>
      <w:marBottom w:val="0"/>
      <w:divBdr>
        <w:top w:val="none" w:sz="0" w:space="0" w:color="auto"/>
        <w:left w:val="none" w:sz="0" w:space="0" w:color="auto"/>
        <w:bottom w:val="none" w:sz="0" w:space="0" w:color="auto"/>
        <w:right w:val="none" w:sz="0" w:space="0" w:color="auto"/>
      </w:divBdr>
    </w:div>
    <w:div w:id="1765613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forngo.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forngo.or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72133B-3684-CC40-838B-31F531951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269</Words>
  <Characters>1534</Characters>
  <Application>Microsoft Office Word</Application>
  <DocSecurity>0</DocSecurity>
  <Lines>12</Lines>
  <Paragraphs>3</Paragraphs>
  <ScaleCrop>false</ScaleCrop>
  <Company>Microsoft</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ForNGO</dc:creator>
  <cp:lastModifiedBy>ForNGO</cp:lastModifiedBy>
  <cp:revision>17</cp:revision>
  <cp:lastPrinted>2018-01-05T04:23:00Z</cp:lastPrinted>
  <dcterms:created xsi:type="dcterms:W3CDTF">2016-08-26T13:28:00Z</dcterms:created>
  <dcterms:modified xsi:type="dcterms:W3CDTF">2018-12-12T15:34:00Z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